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C4" w:rsidRPr="00A136C4" w:rsidRDefault="00A136C4" w:rsidP="00A136C4">
      <w:pPr>
        <w:ind w:left="4872" w:firstLine="708"/>
        <w:rPr>
          <w:sz w:val="28"/>
          <w:szCs w:val="28"/>
        </w:rPr>
      </w:pPr>
      <w:bookmarkStart w:id="0" w:name="_GoBack"/>
      <w:bookmarkEnd w:id="0"/>
      <w:r w:rsidRPr="00A136C4">
        <w:rPr>
          <w:sz w:val="28"/>
          <w:szCs w:val="28"/>
        </w:rPr>
        <w:t>Утверждаю</w:t>
      </w:r>
    </w:p>
    <w:p w:rsidR="00A136C4" w:rsidRPr="00A136C4" w:rsidRDefault="00A136C4" w:rsidP="00A136C4">
      <w:pPr>
        <w:ind w:left="5580"/>
        <w:rPr>
          <w:sz w:val="28"/>
          <w:szCs w:val="28"/>
        </w:rPr>
      </w:pPr>
      <w:r w:rsidRPr="00A136C4">
        <w:rPr>
          <w:sz w:val="28"/>
          <w:szCs w:val="28"/>
        </w:rPr>
        <w:t xml:space="preserve">Ректор Карагандинского </w:t>
      </w:r>
    </w:p>
    <w:p w:rsidR="00A136C4" w:rsidRPr="00A136C4" w:rsidRDefault="00A136C4" w:rsidP="00A136C4">
      <w:pPr>
        <w:ind w:left="5580"/>
        <w:rPr>
          <w:sz w:val="28"/>
          <w:szCs w:val="28"/>
        </w:rPr>
      </w:pPr>
      <w:r w:rsidRPr="00A136C4">
        <w:rPr>
          <w:sz w:val="28"/>
          <w:szCs w:val="28"/>
        </w:rPr>
        <w:t>экономического  университета</w:t>
      </w:r>
    </w:p>
    <w:p w:rsidR="00A136C4" w:rsidRPr="00A136C4" w:rsidRDefault="00A136C4" w:rsidP="00A136C4">
      <w:pPr>
        <w:ind w:left="5580"/>
        <w:rPr>
          <w:sz w:val="28"/>
        </w:rPr>
      </w:pPr>
      <w:r w:rsidRPr="00A136C4">
        <w:rPr>
          <w:sz w:val="28"/>
        </w:rPr>
        <w:t>Казпотребсоюза, д.э.н., профессор</w:t>
      </w:r>
    </w:p>
    <w:p w:rsidR="00A136C4" w:rsidRPr="00A136C4" w:rsidRDefault="00A136C4" w:rsidP="00A136C4">
      <w:pPr>
        <w:ind w:left="5580"/>
        <w:rPr>
          <w:sz w:val="28"/>
          <w:szCs w:val="28"/>
        </w:rPr>
      </w:pPr>
      <w:r w:rsidRPr="00A136C4">
        <w:rPr>
          <w:sz w:val="28"/>
          <w:szCs w:val="28"/>
        </w:rPr>
        <w:t xml:space="preserve">__________Е.Б. </w:t>
      </w:r>
      <w:proofErr w:type="spellStart"/>
      <w:r w:rsidRPr="00A136C4">
        <w:rPr>
          <w:sz w:val="28"/>
          <w:szCs w:val="28"/>
        </w:rPr>
        <w:t>Аймагамбетов</w:t>
      </w:r>
      <w:proofErr w:type="spellEnd"/>
    </w:p>
    <w:p w:rsidR="00A136C4" w:rsidRPr="00A136C4" w:rsidRDefault="00A136C4" w:rsidP="00A136C4">
      <w:pPr>
        <w:ind w:left="5580"/>
        <w:rPr>
          <w:b/>
          <w:sz w:val="28"/>
          <w:szCs w:val="28"/>
        </w:rPr>
      </w:pPr>
      <w:r w:rsidRPr="00A136C4">
        <w:rPr>
          <w:sz w:val="28"/>
          <w:szCs w:val="28"/>
        </w:rPr>
        <w:t>«____» ______________2019</w:t>
      </w:r>
      <w:r w:rsidRPr="00A136C4">
        <w:rPr>
          <w:b/>
          <w:sz w:val="28"/>
          <w:szCs w:val="28"/>
        </w:rPr>
        <w:t xml:space="preserve"> </w:t>
      </w:r>
      <w:r w:rsidRPr="00A136C4">
        <w:rPr>
          <w:sz w:val="28"/>
          <w:szCs w:val="28"/>
        </w:rPr>
        <w:t>г</w:t>
      </w:r>
      <w:r w:rsidRPr="00A136C4">
        <w:rPr>
          <w:b/>
          <w:sz w:val="28"/>
          <w:szCs w:val="28"/>
        </w:rPr>
        <w:t>.</w:t>
      </w:r>
    </w:p>
    <w:p w:rsidR="00A136C4" w:rsidRPr="00A136C4" w:rsidRDefault="00A136C4" w:rsidP="00A136C4">
      <w:pPr>
        <w:jc w:val="center"/>
        <w:rPr>
          <w:b/>
          <w:bCs/>
          <w:sz w:val="28"/>
          <w:szCs w:val="28"/>
        </w:rPr>
      </w:pPr>
    </w:p>
    <w:p w:rsidR="00A136C4" w:rsidRPr="00A136C4" w:rsidRDefault="00A136C4" w:rsidP="00A136C4">
      <w:pPr>
        <w:jc w:val="center"/>
        <w:rPr>
          <w:b/>
          <w:bCs/>
          <w:sz w:val="28"/>
          <w:szCs w:val="28"/>
        </w:rPr>
      </w:pPr>
      <w:r w:rsidRPr="00A136C4">
        <w:rPr>
          <w:b/>
          <w:bCs/>
          <w:sz w:val="28"/>
          <w:szCs w:val="28"/>
        </w:rPr>
        <w:t xml:space="preserve">ПОЛОЖЕНИЕ </w:t>
      </w:r>
    </w:p>
    <w:p w:rsidR="00A136C4" w:rsidRDefault="00A136C4" w:rsidP="00A136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Pr="00A136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экспертной комиссии Карагандинского экономического университета Казпотребсоюза</w:t>
      </w:r>
    </w:p>
    <w:p w:rsidR="00765BFB" w:rsidRPr="00A136C4" w:rsidRDefault="00765BFB" w:rsidP="00A136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КЭУК-П-13-2019</w:t>
      </w:r>
    </w:p>
    <w:p w:rsidR="00A136C4" w:rsidRPr="00A136C4" w:rsidRDefault="00A136C4" w:rsidP="00A136C4">
      <w:pPr>
        <w:jc w:val="center"/>
        <w:rPr>
          <w:b/>
          <w:bCs/>
          <w:snapToGrid w:val="0"/>
          <w:color w:val="000000"/>
          <w:sz w:val="28"/>
          <w:szCs w:val="28"/>
        </w:rPr>
      </w:pPr>
      <w:r w:rsidRPr="00A136C4">
        <w:rPr>
          <w:b/>
          <w:bCs/>
          <w:snapToGrid w:val="0"/>
          <w:color w:val="000000"/>
          <w:sz w:val="28"/>
          <w:szCs w:val="28"/>
        </w:rPr>
        <w:t>1. Общие положения</w:t>
      </w:r>
    </w:p>
    <w:p w:rsidR="00A136C4" w:rsidRPr="00A136C4" w:rsidRDefault="00A136C4" w:rsidP="00A136C4">
      <w:pPr>
        <w:ind w:firstLine="709"/>
        <w:jc w:val="center"/>
        <w:rPr>
          <w:bCs/>
          <w:snapToGrid w:val="0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756"/>
      </w:tblGrid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Цель создания и деятельность 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Экспертная комиссия образуется с целью организации экспертизы ценности документов университета.</w:t>
            </w:r>
          </w:p>
        </w:tc>
      </w:tr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Порядок создания, реорганизации и ликвидации 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noProof/>
                <w:snapToGrid w:val="0"/>
                <w:sz w:val="28"/>
                <w:szCs w:val="28"/>
              </w:rPr>
              <w:t>Экспертная комиссия является совещательным органом. Ее решения вступают в силу после утверждения ректором университета, согласования в установленном порядке с государственной экспертно-проверочной комиссией областного архива.</w:t>
            </w:r>
          </w:p>
        </w:tc>
      </w:tr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Подчиненность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765DF1">
              <w:rPr>
                <w:bCs/>
                <w:noProof/>
                <w:sz w:val="28"/>
                <w:szCs w:val="28"/>
              </w:rPr>
              <w:t>Состав экспертной комиссии утверждается приказом ректора. Председателем назначается один из проректоров университета, члены из числа работников университета.</w:t>
            </w:r>
          </w:p>
        </w:tc>
      </w:tr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Руководство 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Руководит деятельностью экспертной комиссии председатель.</w:t>
            </w:r>
          </w:p>
        </w:tc>
      </w:tr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Основополагающие организационно-правовые документы, которыми руководствуется экспертная комиссия в своей деятельности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noProof/>
                <w:snapToGrid w:val="0"/>
                <w:sz w:val="28"/>
                <w:szCs w:val="28"/>
              </w:rPr>
              <w:t xml:space="preserve">Экспертная комиссия </w:t>
            </w: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в своей деятельности руководствуется следующими документами: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  <w:u w:val="single"/>
              </w:rPr>
            </w:pPr>
            <w:r w:rsidRPr="00765DF1">
              <w:rPr>
                <w:b/>
                <w:bCs/>
                <w:snapToGrid w:val="0"/>
                <w:color w:val="000000"/>
                <w:sz w:val="28"/>
                <w:szCs w:val="28"/>
                <w:u w:val="single"/>
              </w:rPr>
              <w:t>1. Общие:</w:t>
            </w:r>
          </w:p>
          <w:p w:rsidR="00765DF1" w:rsidRPr="00765DF1" w:rsidRDefault="00765DF1" w:rsidP="00765DF1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both"/>
              <w:outlineLvl w:val="0"/>
              <w:rPr>
                <w:rFonts w:ascii="Cambria" w:hAnsi="Cambria"/>
                <w:bCs/>
                <w:kern w:val="32"/>
                <w:sz w:val="20"/>
                <w:szCs w:val="32"/>
              </w:rPr>
            </w:pPr>
            <w:r w:rsidRPr="00765DF1">
              <w:rPr>
                <w:color w:val="000000"/>
                <w:kern w:val="32"/>
                <w:sz w:val="28"/>
                <w:szCs w:val="28"/>
              </w:rPr>
              <w:t xml:space="preserve">Конституция РК; Трудовой Кодекс РК; Закон РК «Об образовании»; Закон РК «О Национальном архивном фонде и архивах», </w:t>
            </w:r>
            <w:r w:rsidRPr="00765DF1">
              <w:rPr>
                <w:rFonts w:ascii="Cambria" w:hAnsi="Cambria"/>
                <w:bCs/>
                <w:noProof/>
                <w:kern w:val="32"/>
                <w:sz w:val="28"/>
                <w:szCs w:val="28"/>
                <w:lang w:val="kk-KZ"/>
              </w:rPr>
              <w:t>СТ РК 1037-2001 «Делопроизводство и архивное дело.</w:t>
            </w:r>
            <w:r w:rsidRPr="00765DF1">
              <w:rPr>
                <w:rFonts w:ascii="Cambria" w:hAnsi="Cambria"/>
                <w:bCs/>
                <w:noProof/>
                <w:kern w:val="32"/>
                <w:sz w:val="28"/>
                <w:szCs w:val="28"/>
              </w:rPr>
              <w:t xml:space="preserve"> </w:t>
            </w:r>
            <w:r w:rsidRPr="00765DF1">
              <w:rPr>
                <w:rFonts w:ascii="Cambria" w:hAnsi="Cambria"/>
                <w:bCs/>
                <w:noProof/>
                <w:kern w:val="32"/>
                <w:sz w:val="28"/>
                <w:szCs w:val="28"/>
                <w:lang w:val="kk-KZ"/>
              </w:rPr>
              <w:t xml:space="preserve">Термины и определения», СТ РК 1042-2001 «Оганизационно-распорядительная документация. Требования к оформлению»; </w:t>
            </w:r>
            <w:r w:rsidRPr="00765DF1">
              <w:rPr>
                <w:color w:val="000000"/>
                <w:kern w:val="32"/>
                <w:sz w:val="28"/>
                <w:szCs w:val="28"/>
              </w:rPr>
              <w:t xml:space="preserve">Типовые правила документирования и управления документацией в государственных </w:t>
            </w:r>
            <w:r w:rsidRPr="00765DF1">
              <w:rPr>
                <w:color w:val="000000"/>
                <w:kern w:val="32"/>
                <w:sz w:val="28"/>
                <w:szCs w:val="28"/>
              </w:rPr>
              <w:lastRenderedPageBreak/>
              <w:t xml:space="preserve">организациях РК; 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napToGrid w:val="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архивами.</w:t>
            </w:r>
            <w:r w:rsidRPr="00765DF1">
              <w:rPr>
                <w:noProof/>
                <w:snapToGrid w:val="0"/>
                <w:sz w:val="28"/>
                <w:szCs w:val="28"/>
              </w:rPr>
              <w:t xml:space="preserve"> 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  <w:snapToGrid w:val="0"/>
                <w:sz w:val="28"/>
                <w:szCs w:val="28"/>
                <w:u w:val="single"/>
              </w:rPr>
            </w:pPr>
            <w:r w:rsidRPr="00765DF1">
              <w:rPr>
                <w:b/>
                <w:noProof/>
                <w:snapToGrid w:val="0"/>
                <w:sz w:val="28"/>
                <w:szCs w:val="28"/>
                <w:u w:val="single"/>
              </w:rPr>
              <w:t>2. Специальными: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Устав НУ «Карагандинский экономический университет Казпотребсоюза»; Правила внутреннего трудового распорядка университета; Кодекс служебной этики преподавателей и сотрудников КЭУК; </w:t>
            </w:r>
            <w:r w:rsidRPr="00765DF1">
              <w:rPr>
                <w:noProof/>
                <w:snapToGrid w:val="0"/>
                <w:sz w:val="28"/>
                <w:szCs w:val="28"/>
              </w:rPr>
              <w:t xml:space="preserve">Рабочая инструкция по общему делопроизводству КЭУК; Руководство </w:t>
            </w:r>
            <w:r w:rsidR="009D1196">
              <w:rPr>
                <w:noProof/>
                <w:snapToGrid w:val="0"/>
                <w:sz w:val="28"/>
                <w:szCs w:val="28"/>
              </w:rPr>
              <w:t xml:space="preserve">по </w:t>
            </w:r>
            <w:r w:rsidRPr="00765DF1">
              <w:rPr>
                <w:noProof/>
                <w:snapToGrid w:val="0"/>
                <w:sz w:val="28"/>
                <w:szCs w:val="28"/>
              </w:rPr>
              <w:t>СВОК и другие внутренние нормативные документы.</w:t>
            </w: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Планирование деятельности 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noProof/>
                <w:snapToGrid w:val="0"/>
                <w:sz w:val="28"/>
                <w:szCs w:val="28"/>
              </w:rPr>
              <w:t xml:space="preserve">Экспертная комиссия </w:t>
            </w: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осуществляет свою деятельность в соответствии с планами университета.</w:t>
            </w:r>
          </w:p>
        </w:tc>
      </w:tr>
      <w:tr w:rsidR="00765DF1" w:rsidRPr="00765DF1" w:rsidTr="00F200FC">
        <w:tc>
          <w:tcPr>
            <w:tcW w:w="64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Форма отчетности о деятельности </w:t>
            </w:r>
          </w:p>
        </w:tc>
        <w:tc>
          <w:tcPr>
            <w:tcW w:w="5756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noProof/>
                <w:snapToGrid w:val="0"/>
                <w:sz w:val="28"/>
                <w:szCs w:val="28"/>
              </w:rPr>
              <w:t>Экспертная комиссия</w:t>
            </w: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 по необходимости отчитывается перед ректором университета.</w:t>
            </w:r>
          </w:p>
        </w:tc>
      </w:tr>
    </w:tbl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Default="00A136C4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765DF1" w:rsidRDefault="00765DF1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9D1196" w:rsidRDefault="009D1196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9D1196" w:rsidRDefault="009D1196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9D1196" w:rsidRDefault="009D1196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1D22AC" w:rsidRDefault="001D22AC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765DF1" w:rsidRDefault="00765DF1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765DF1" w:rsidRPr="00765DF1" w:rsidRDefault="00765DF1" w:rsidP="00765DF1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  <w:r w:rsidRPr="00765DF1">
        <w:rPr>
          <w:b/>
          <w:bCs/>
          <w:snapToGrid w:val="0"/>
          <w:color w:val="000000"/>
          <w:sz w:val="28"/>
          <w:szCs w:val="28"/>
        </w:rPr>
        <w:lastRenderedPageBreak/>
        <w:t>2. Основные задачи и функции экспертной комиссии</w:t>
      </w:r>
    </w:p>
    <w:p w:rsidR="00765DF1" w:rsidRPr="00765DF1" w:rsidRDefault="00765DF1" w:rsidP="00765DF1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765DF1">
        <w:rPr>
          <w:bCs/>
          <w:snapToGrid w:val="0"/>
          <w:color w:val="000000"/>
          <w:sz w:val="28"/>
          <w:szCs w:val="28"/>
        </w:rPr>
        <w:t>8. Основными задачами экспертной комиссии являются:</w:t>
      </w:r>
    </w:p>
    <w:p w:rsidR="00765DF1" w:rsidRPr="00765DF1" w:rsidRDefault="00765DF1" w:rsidP="00765DF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5DF1">
        <w:rPr>
          <w:bCs/>
          <w:noProof/>
          <w:sz w:val="28"/>
          <w:szCs w:val="28"/>
        </w:rPr>
        <w:t>1) организация методической и практической работы по совершенствованию делопроизводства и архивного дела в университете;</w:t>
      </w:r>
    </w:p>
    <w:p w:rsidR="00765DF1" w:rsidRPr="00765DF1" w:rsidRDefault="00765DF1" w:rsidP="00765DF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5DF1">
        <w:rPr>
          <w:bCs/>
          <w:noProof/>
          <w:sz w:val="28"/>
          <w:szCs w:val="28"/>
        </w:rPr>
        <w:t>2) организация и рассмотрение результатов обработки документов в целях их дальнейшего хранения, учета и использования в частном архиве.</w:t>
      </w:r>
    </w:p>
    <w:p w:rsidR="00765DF1" w:rsidRPr="00765DF1" w:rsidRDefault="00765DF1" w:rsidP="00765DF1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765DF1">
        <w:rPr>
          <w:bCs/>
          <w:snapToGrid w:val="0"/>
          <w:color w:val="000000"/>
          <w:sz w:val="28"/>
          <w:szCs w:val="28"/>
        </w:rPr>
        <w:t xml:space="preserve">9. </w:t>
      </w:r>
      <w:r w:rsidRPr="00765DF1">
        <w:rPr>
          <w:noProof/>
          <w:snapToGrid w:val="0"/>
          <w:sz w:val="28"/>
          <w:szCs w:val="28"/>
        </w:rPr>
        <w:t>Экспертная комиссия</w:t>
      </w:r>
      <w:r w:rsidRPr="00765DF1">
        <w:rPr>
          <w:bCs/>
          <w:snapToGrid w:val="0"/>
          <w:color w:val="000000"/>
          <w:sz w:val="28"/>
          <w:szCs w:val="28"/>
        </w:rPr>
        <w:t xml:space="preserve"> осуществляет следующие функции:</w:t>
      </w:r>
    </w:p>
    <w:p w:rsidR="00765DF1" w:rsidRPr="00765DF1" w:rsidRDefault="00765DF1" w:rsidP="00765DF1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807"/>
      </w:tblGrid>
      <w:tr w:rsidR="00765DF1" w:rsidRPr="00765DF1" w:rsidTr="00F200FC">
        <w:tc>
          <w:tcPr>
            <w:tcW w:w="4765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Наименование функции</w:t>
            </w:r>
          </w:p>
        </w:tc>
        <w:tc>
          <w:tcPr>
            <w:tcW w:w="480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Наименование документа</w:t>
            </w:r>
          </w:p>
        </w:tc>
      </w:tr>
      <w:tr w:rsidR="00765DF1" w:rsidRPr="00765DF1" w:rsidTr="00F200FC">
        <w:tc>
          <w:tcPr>
            <w:tcW w:w="4765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  <w:sz w:val="28"/>
                <w:szCs w:val="28"/>
              </w:rPr>
            </w:pPr>
            <w:r w:rsidRPr="00765DF1">
              <w:rPr>
                <w:bCs/>
                <w:noProof/>
                <w:sz w:val="28"/>
                <w:szCs w:val="28"/>
              </w:rPr>
              <w:t>1) разрабатывает предложения и рекомендации по вопросам делопроизводства и архивного дела</w:t>
            </w:r>
          </w:p>
        </w:tc>
        <w:tc>
          <w:tcPr>
            <w:tcW w:w="480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Инструкция по общему делопроизводству 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>КЭУК-РИ-05.1.3-04—2012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765DF1" w:rsidRPr="00765DF1" w:rsidTr="00F200FC">
        <w:tc>
          <w:tcPr>
            <w:tcW w:w="4765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  <w:sz w:val="28"/>
                <w:szCs w:val="28"/>
              </w:rPr>
            </w:pPr>
            <w:r w:rsidRPr="00765DF1">
              <w:rPr>
                <w:bCs/>
                <w:noProof/>
                <w:sz w:val="28"/>
                <w:szCs w:val="28"/>
              </w:rPr>
              <w:t>2) организует проведение обработки документов</w:t>
            </w:r>
          </w:p>
        </w:tc>
        <w:tc>
          <w:tcPr>
            <w:tcW w:w="480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Протоколы экспертной комиссии Ф.РИ-05.1.3-04—6 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765DF1" w:rsidRPr="00765DF1" w:rsidTr="00F200FC">
        <w:tc>
          <w:tcPr>
            <w:tcW w:w="4765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  <w:sz w:val="28"/>
                <w:szCs w:val="28"/>
              </w:rPr>
            </w:pPr>
            <w:r w:rsidRPr="00765DF1">
              <w:rPr>
                <w:bCs/>
                <w:noProof/>
                <w:sz w:val="28"/>
                <w:szCs w:val="28"/>
              </w:rPr>
              <w:t>3) выносит решение об одобрении: положений о службе документационного обеспечения и контроля и частном архиве университета, инструкции по делопроизводству, номенклатуры дел университета</w:t>
            </w:r>
          </w:p>
        </w:tc>
        <w:tc>
          <w:tcPr>
            <w:tcW w:w="4808" w:type="dxa"/>
          </w:tcPr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65DF1">
              <w:rPr>
                <w:bCs/>
                <w:snapToGrid w:val="0"/>
                <w:color w:val="000000"/>
                <w:sz w:val="28"/>
                <w:szCs w:val="28"/>
              </w:rPr>
              <w:t xml:space="preserve">Протоколы экспертной комиссии Ф.РИ-05.1.3-04—6 </w:t>
            </w:r>
          </w:p>
          <w:p w:rsidR="00765DF1" w:rsidRPr="00765DF1" w:rsidRDefault="00765DF1" w:rsidP="00765D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765DF1" w:rsidRPr="00765DF1" w:rsidRDefault="00765DF1" w:rsidP="00765DF1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765DF1" w:rsidRPr="00765DF1" w:rsidRDefault="00765DF1" w:rsidP="00765DF1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  <w:r w:rsidRPr="00765DF1">
        <w:rPr>
          <w:b/>
          <w:bCs/>
          <w:snapToGrid w:val="0"/>
          <w:color w:val="000000"/>
          <w:sz w:val="28"/>
          <w:szCs w:val="28"/>
        </w:rPr>
        <w:t>3. Взаимоотношения экспертной комиссии с подразделениями</w:t>
      </w:r>
    </w:p>
    <w:p w:rsidR="00765DF1" w:rsidRPr="00765DF1" w:rsidRDefault="00765DF1" w:rsidP="00765DF1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765DF1">
        <w:rPr>
          <w:bCs/>
          <w:snapToGrid w:val="0"/>
          <w:color w:val="000000"/>
          <w:sz w:val="28"/>
          <w:szCs w:val="28"/>
        </w:rPr>
        <w:t>10. Экспертная комиссия в своей деятельности  взаимодействует:</w:t>
      </w:r>
    </w:p>
    <w:p w:rsidR="00765DF1" w:rsidRPr="00765DF1" w:rsidRDefault="00765DF1" w:rsidP="00765DF1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765DF1">
        <w:rPr>
          <w:bCs/>
          <w:snapToGrid w:val="0"/>
          <w:color w:val="000000"/>
          <w:sz w:val="28"/>
          <w:szCs w:val="28"/>
        </w:rPr>
        <w:t>1) с деканатами и кафедрами, структурными подразделениями университета  по вопросам организации и проведения экспертизы ценности документов;</w:t>
      </w:r>
    </w:p>
    <w:p w:rsidR="00765DF1" w:rsidRPr="00765DF1" w:rsidRDefault="00765DF1" w:rsidP="00765DF1">
      <w:pPr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765DF1" w:rsidRDefault="00765DF1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9D1196" w:rsidRDefault="009D1196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9D1196" w:rsidRDefault="009D1196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765DF1" w:rsidRPr="00A136C4" w:rsidRDefault="00765DF1" w:rsidP="00A136C4">
      <w:pPr>
        <w:tabs>
          <w:tab w:val="left" w:pos="5775"/>
        </w:tabs>
        <w:ind w:firstLine="709"/>
        <w:rPr>
          <w:b/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A136C4">
        <w:rPr>
          <w:bCs/>
          <w:snapToGrid w:val="0"/>
          <w:color w:val="000000"/>
          <w:sz w:val="28"/>
          <w:szCs w:val="28"/>
        </w:rPr>
        <w:t>Разработчик</w:t>
      </w:r>
    </w:p>
    <w:p w:rsidR="001D22AC" w:rsidRPr="00A136C4" w:rsidRDefault="001D22AC" w:rsidP="001D22AC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A136C4">
        <w:rPr>
          <w:bCs/>
          <w:snapToGrid w:val="0"/>
          <w:color w:val="000000"/>
          <w:sz w:val="28"/>
          <w:szCs w:val="28"/>
        </w:rPr>
        <w:t>Директор ДУП</w:t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  <w:t xml:space="preserve">     </w:t>
      </w:r>
      <w:proofErr w:type="spellStart"/>
      <w:r w:rsidRPr="00A136C4">
        <w:rPr>
          <w:bCs/>
          <w:snapToGrid w:val="0"/>
          <w:color w:val="000000"/>
          <w:sz w:val="28"/>
          <w:szCs w:val="28"/>
        </w:rPr>
        <w:t>Л.К.Кусаинова</w:t>
      </w:r>
      <w:proofErr w:type="spellEnd"/>
    </w:p>
    <w:p w:rsidR="001D22AC" w:rsidRPr="00A136C4" w:rsidRDefault="001D22AC" w:rsidP="001D22AC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A136C4">
        <w:rPr>
          <w:bCs/>
          <w:snapToGrid w:val="0"/>
          <w:color w:val="000000"/>
          <w:sz w:val="28"/>
          <w:szCs w:val="28"/>
        </w:rPr>
        <w:t>Согласовано</w:t>
      </w: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A136C4">
        <w:rPr>
          <w:bCs/>
          <w:snapToGrid w:val="0"/>
          <w:color w:val="000000"/>
          <w:sz w:val="28"/>
          <w:szCs w:val="28"/>
        </w:rPr>
        <w:t xml:space="preserve">Директор ДСР </w:t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</w:r>
      <w:r w:rsidRPr="00A136C4">
        <w:rPr>
          <w:bCs/>
          <w:snapToGrid w:val="0"/>
          <w:color w:val="000000"/>
          <w:sz w:val="28"/>
          <w:szCs w:val="28"/>
        </w:rPr>
        <w:tab/>
        <w:t xml:space="preserve">     </w:t>
      </w:r>
      <w:proofErr w:type="spellStart"/>
      <w:r w:rsidRPr="00A136C4">
        <w:rPr>
          <w:bCs/>
          <w:snapToGrid w:val="0"/>
          <w:color w:val="000000"/>
          <w:sz w:val="28"/>
          <w:szCs w:val="28"/>
        </w:rPr>
        <w:t>С.А.Муликова</w:t>
      </w:r>
      <w:proofErr w:type="spellEnd"/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A136C4" w:rsidRDefault="00A136C4" w:rsidP="00A136C4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9D1196" w:rsidRPr="00A136C4" w:rsidRDefault="009D1196" w:rsidP="00A136C4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  <w:r w:rsidRPr="00A136C4">
        <w:rPr>
          <w:b/>
          <w:bCs/>
          <w:snapToGrid w:val="0"/>
          <w:color w:val="000000"/>
          <w:sz w:val="28"/>
          <w:szCs w:val="28"/>
        </w:rPr>
        <w:t>Лист ознакомления</w:t>
      </w: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391"/>
        <w:gridCol w:w="1571"/>
        <w:gridCol w:w="1719"/>
      </w:tblGrid>
      <w:tr w:rsidR="00A136C4" w:rsidRPr="00A136C4" w:rsidTr="00F200F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jc w:val="center"/>
            </w:pPr>
            <w:r w:rsidRPr="00A136C4">
              <w:t>Должность</w:t>
            </w:r>
          </w:p>
          <w:p w:rsidR="00A136C4" w:rsidRPr="00A136C4" w:rsidRDefault="00A136C4" w:rsidP="00A136C4">
            <w:pPr>
              <w:ind w:left="142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4" w:rsidRPr="00A136C4" w:rsidRDefault="00A136C4" w:rsidP="00A136C4">
            <w:pPr>
              <w:ind w:left="142"/>
              <w:jc w:val="center"/>
            </w:pPr>
            <w:r w:rsidRPr="00A136C4">
              <w:t>Фамилия, инициалы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4" w:rsidRPr="00A136C4" w:rsidRDefault="00A136C4" w:rsidP="00A136C4">
            <w:pPr>
              <w:ind w:left="142"/>
              <w:jc w:val="center"/>
            </w:pPr>
            <w:r w:rsidRPr="00A136C4">
              <w:t>Дата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4" w:rsidRPr="00A136C4" w:rsidRDefault="00A136C4" w:rsidP="00A136C4">
            <w:pPr>
              <w:ind w:left="142"/>
              <w:jc w:val="center"/>
            </w:pPr>
            <w:r w:rsidRPr="00A136C4">
              <w:t>Роспись</w:t>
            </w: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  <w:tr w:rsidR="00A136C4" w:rsidRPr="00A136C4" w:rsidTr="00F200FC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A136C4" w:rsidRDefault="00A136C4" w:rsidP="00A136C4">
            <w:pPr>
              <w:ind w:left="142"/>
              <w:rPr>
                <w:rFonts w:ascii="Courier New" w:hAnsi="Courier New"/>
              </w:rPr>
            </w:pPr>
          </w:p>
        </w:tc>
      </w:tr>
    </w:tbl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A136C4" w:rsidRPr="00A136C4" w:rsidRDefault="00A136C4" w:rsidP="00A136C4">
      <w:pPr>
        <w:shd w:val="clear" w:color="auto" w:fill="FFFFFF"/>
        <w:jc w:val="center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>Форма изменения и дополнения</w:t>
      </w:r>
    </w:p>
    <w:p w:rsidR="00A136C4" w:rsidRPr="00A136C4" w:rsidRDefault="00A136C4" w:rsidP="00A136C4">
      <w:pPr>
        <w:shd w:val="clear" w:color="auto" w:fill="FFFFFF"/>
        <w:jc w:val="center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>В настоящий документ внести следующие изменения и дополнения</w:t>
      </w:r>
    </w:p>
    <w:p w:rsidR="00A136C4" w:rsidRPr="00A136C4" w:rsidRDefault="00A136C4" w:rsidP="00A136C4">
      <w:pPr>
        <w:shd w:val="clear" w:color="auto" w:fill="FFFFFF"/>
        <w:jc w:val="right"/>
        <w:rPr>
          <w:sz w:val="28"/>
          <w:szCs w:val="28"/>
          <w:lang w:val="kk-KZ"/>
        </w:rPr>
      </w:pPr>
    </w:p>
    <w:p w:rsidR="00A136C4" w:rsidRPr="00A136C4" w:rsidRDefault="00A136C4" w:rsidP="00A136C4">
      <w:pPr>
        <w:shd w:val="clear" w:color="auto" w:fill="FFFFFF"/>
        <w:jc w:val="right"/>
        <w:rPr>
          <w:sz w:val="28"/>
          <w:szCs w:val="28"/>
          <w:lang w:val="kk-KZ"/>
        </w:rPr>
      </w:pPr>
    </w:p>
    <w:p w:rsidR="00A136C4" w:rsidRPr="00A136C4" w:rsidRDefault="00A136C4" w:rsidP="00A136C4">
      <w:pPr>
        <w:shd w:val="clear" w:color="auto" w:fill="FFFFFF"/>
        <w:jc w:val="right"/>
        <w:rPr>
          <w:sz w:val="28"/>
          <w:szCs w:val="28"/>
          <w:lang w:val="kk-KZ"/>
        </w:rPr>
      </w:pP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>1.  п............................................изложить в следующей редакции</w:t>
      </w:r>
    </w:p>
    <w:p w:rsidR="001D22AC" w:rsidRDefault="00A136C4" w:rsidP="00A136C4">
      <w:pPr>
        <w:shd w:val="clear" w:color="auto" w:fill="FFFFFF"/>
        <w:jc w:val="both"/>
        <w:rPr>
          <w:sz w:val="28"/>
          <w:szCs w:val="28"/>
        </w:rPr>
      </w:pPr>
      <w:r w:rsidRPr="00A136C4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Pr="00A136C4">
        <w:rPr>
          <w:sz w:val="28"/>
          <w:szCs w:val="28"/>
        </w:rPr>
        <w:t>____________</w:t>
      </w:r>
    </w:p>
    <w:p w:rsidR="001B2B0D" w:rsidRDefault="001B2B0D" w:rsidP="00A136C4">
      <w:pPr>
        <w:shd w:val="clear" w:color="auto" w:fill="FFFFFF"/>
        <w:jc w:val="both"/>
        <w:rPr>
          <w:sz w:val="28"/>
          <w:szCs w:val="28"/>
        </w:rPr>
      </w:pP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>2.  п. ............................................изложить в следующей редакции</w:t>
      </w: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</w:rPr>
      </w:pPr>
      <w:r w:rsidRPr="00A136C4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Pr="00A136C4">
        <w:rPr>
          <w:sz w:val="28"/>
          <w:szCs w:val="28"/>
        </w:rPr>
        <w:t>____________</w:t>
      </w: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  <w:lang w:val="kk-KZ"/>
        </w:rPr>
      </w:pPr>
      <w:r w:rsidRPr="00A136C4">
        <w:rPr>
          <w:sz w:val="28"/>
          <w:szCs w:val="28"/>
        </w:rPr>
        <w:t>3</w:t>
      </w:r>
      <w:r w:rsidRPr="00A136C4">
        <w:rPr>
          <w:sz w:val="28"/>
          <w:szCs w:val="28"/>
          <w:lang w:val="kk-KZ"/>
        </w:rPr>
        <w:t>.  п............................................изложить в следующей редакции</w:t>
      </w: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</w:rPr>
      </w:pPr>
      <w:r w:rsidRPr="00A136C4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Pr="00A136C4">
        <w:rPr>
          <w:sz w:val="28"/>
          <w:szCs w:val="28"/>
        </w:rPr>
        <w:t>____________</w:t>
      </w: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ab/>
        <w:t>Выдал:</w:t>
      </w: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>(наименование должности руководителя подразделения, Ф.И.О., дата)</w:t>
      </w:r>
    </w:p>
    <w:p w:rsidR="00A136C4" w:rsidRPr="00A136C4" w:rsidRDefault="00A136C4" w:rsidP="00A136C4">
      <w:pPr>
        <w:shd w:val="clear" w:color="auto" w:fill="FFFFFF"/>
        <w:jc w:val="both"/>
        <w:rPr>
          <w:sz w:val="28"/>
          <w:szCs w:val="28"/>
        </w:rPr>
      </w:pPr>
    </w:p>
    <w:p w:rsidR="00A136C4" w:rsidRPr="00A136C4" w:rsidRDefault="00A136C4" w:rsidP="00A136C4">
      <w:pPr>
        <w:shd w:val="clear" w:color="auto" w:fill="FFFFFF"/>
        <w:ind w:firstLine="720"/>
        <w:jc w:val="both"/>
        <w:rPr>
          <w:sz w:val="28"/>
          <w:szCs w:val="28"/>
          <w:lang w:val="kk-KZ"/>
        </w:rPr>
      </w:pPr>
      <w:r w:rsidRPr="00A136C4">
        <w:rPr>
          <w:sz w:val="28"/>
          <w:szCs w:val="28"/>
          <w:lang w:val="kk-KZ"/>
        </w:rPr>
        <w:t>Исполнитель: (наименование должности, Ф.И.О., дата)</w:t>
      </w:r>
    </w:p>
    <w:p w:rsidR="00A136C4" w:rsidRPr="00A136C4" w:rsidRDefault="00A136C4" w:rsidP="00A136C4">
      <w:pPr>
        <w:ind w:firstLine="709"/>
        <w:jc w:val="both"/>
        <w:rPr>
          <w:snapToGrid w:val="0"/>
          <w:szCs w:val="20"/>
          <w:lang w:val="kk-KZ"/>
        </w:rPr>
      </w:pPr>
    </w:p>
    <w:p w:rsidR="00486FF9" w:rsidRPr="00A136C4" w:rsidRDefault="00486FF9">
      <w:pPr>
        <w:rPr>
          <w:lang w:val="kk-KZ"/>
        </w:rPr>
      </w:pPr>
    </w:p>
    <w:p w:rsidR="00437C5E" w:rsidRDefault="00437C5E"/>
    <w:p w:rsidR="00437C5E" w:rsidRDefault="00437C5E"/>
    <w:p w:rsidR="00437C5E" w:rsidRDefault="00437C5E"/>
    <w:p w:rsidR="00437C5E" w:rsidRDefault="00437C5E"/>
    <w:p w:rsidR="00437C5E" w:rsidRDefault="00437C5E"/>
    <w:p w:rsidR="00437C5E" w:rsidRDefault="00437C5E"/>
    <w:sectPr w:rsidR="00437C5E" w:rsidSect="00437C5E">
      <w:headerReference w:type="default" r:id="rId6"/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58" w:rsidRDefault="007A1658" w:rsidP="00437C5E">
      <w:r>
        <w:separator/>
      </w:r>
    </w:p>
  </w:endnote>
  <w:endnote w:type="continuationSeparator" w:id="0">
    <w:p w:rsidR="007A1658" w:rsidRDefault="007A1658" w:rsidP="0043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58" w:rsidRDefault="007A1658" w:rsidP="00437C5E">
      <w:r>
        <w:separator/>
      </w:r>
    </w:p>
  </w:footnote>
  <w:footnote w:type="continuationSeparator" w:id="0">
    <w:p w:rsidR="007A1658" w:rsidRDefault="007A1658" w:rsidP="0043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right" w:tblpY="-38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45"/>
      <w:gridCol w:w="6082"/>
      <w:gridCol w:w="2144"/>
    </w:tblGrid>
    <w:tr w:rsidR="00437C5E" w:rsidRPr="00E544C0" w:rsidTr="00F200FC">
      <w:trPr>
        <w:trHeight w:val="351"/>
      </w:trPr>
      <w:tc>
        <w:tcPr>
          <w:tcW w:w="1368" w:type="dxa"/>
          <w:vMerge w:val="restart"/>
        </w:tcPr>
        <w:p w:rsidR="00437C5E" w:rsidRPr="00E544C0" w:rsidRDefault="00437C5E" w:rsidP="00F200FC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C7B4070" wp14:editId="0F63C442">
                <wp:extent cx="485775" cy="457200"/>
                <wp:effectExtent l="0" t="0" r="9525" b="0"/>
                <wp:docPr id="2" name="Рисунок 2" descr="1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</w:tcPr>
        <w:p w:rsidR="00437C5E" w:rsidRDefault="00437C5E" w:rsidP="00F200FC">
          <w:pPr>
            <w:pStyle w:val="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ПОЛОЖЕНИЕ</w:t>
          </w:r>
        </w:p>
        <w:p w:rsidR="00437C5E" w:rsidRPr="00CE35C7" w:rsidRDefault="00947931" w:rsidP="00A136C4">
          <w:pPr>
            <w:pStyle w:val="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Об</w:t>
          </w:r>
          <w:r w:rsidR="00A136C4">
            <w:rPr>
              <w:sz w:val="16"/>
              <w:szCs w:val="16"/>
            </w:rPr>
            <w:t xml:space="preserve"> экспертной комиссии Карагандинского экономического университета Казпотребсоюза</w:t>
          </w:r>
          <w:r w:rsidR="00437C5E">
            <w:rPr>
              <w:sz w:val="16"/>
              <w:szCs w:val="16"/>
            </w:rPr>
            <w:t xml:space="preserve"> </w:t>
          </w:r>
        </w:p>
      </w:tc>
      <w:tc>
        <w:tcPr>
          <w:tcW w:w="2240" w:type="dxa"/>
        </w:tcPr>
        <w:p w:rsidR="00437C5E" w:rsidRPr="00AD6AB3" w:rsidRDefault="00437C5E" w:rsidP="00F200FC">
          <w:pPr>
            <w:pStyle w:val="4"/>
            <w:jc w:val="left"/>
            <w:rPr>
              <w:sz w:val="16"/>
              <w:szCs w:val="16"/>
              <w:lang w:val="en-US"/>
            </w:rPr>
          </w:pPr>
          <w:r w:rsidRPr="00E544C0">
            <w:rPr>
              <w:sz w:val="16"/>
              <w:szCs w:val="16"/>
            </w:rPr>
            <w:t xml:space="preserve">Версия </w:t>
          </w:r>
          <w:r w:rsidR="00A136C4">
            <w:rPr>
              <w:sz w:val="16"/>
              <w:szCs w:val="16"/>
            </w:rPr>
            <w:t>3</w:t>
          </w:r>
        </w:p>
        <w:p w:rsidR="00437C5E" w:rsidRPr="005A58A1" w:rsidRDefault="00437C5E" w:rsidP="00F200F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2019г.</w:t>
          </w:r>
        </w:p>
      </w:tc>
    </w:tr>
    <w:tr w:rsidR="00437C5E" w:rsidRPr="00E544C0" w:rsidTr="00F200FC">
      <w:trPr>
        <w:cantSplit/>
      </w:trPr>
      <w:tc>
        <w:tcPr>
          <w:tcW w:w="1368" w:type="dxa"/>
          <w:vMerge/>
        </w:tcPr>
        <w:p w:rsidR="00437C5E" w:rsidRPr="00E544C0" w:rsidRDefault="00437C5E" w:rsidP="00F200FC">
          <w:pPr>
            <w:pStyle w:val="4"/>
            <w:jc w:val="left"/>
            <w:rPr>
              <w:sz w:val="16"/>
              <w:szCs w:val="16"/>
            </w:rPr>
          </w:pPr>
        </w:p>
      </w:tc>
      <w:tc>
        <w:tcPr>
          <w:tcW w:w="6395" w:type="dxa"/>
        </w:tcPr>
        <w:p w:rsidR="00437C5E" w:rsidRPr="00AD6AB3" w:rsidRDefault="00437C5E" w:rsidP="00A136C4">
          <w:pPr>
            <w:pStyle w:val="4"/>
            <w:jc w:val="center"/>
            <w:rPr>
              <w:sz w:val="16"/>
              <w:szCs w:val="16"/>
              <w:lang w:val="en-US"/>
            </w:rPr>
          </w:pPr>
          <w:r w:rsidRPr="00E544C0">
            <w:rPr>
              <w:sz w:val="16"/>
              <w:szCs w:val="16"/>
            </w:rPr>
            <w:t>КЭУ</w:t>
          </w:r>
          <w:r>
            <w:rPr>
              <w:sz w:val="16"/>
              <w:szCs w:val="16"/>
            </w:rPr>
            <w:t>К-П-</w:t>
          </w:r>
          <w:r w:rsidR="00A136C4">
            <w:rPr>
              <w:sz w:val="16"/>
              <w:szCs w:val="16"/>
            </w:rPr>
            <w:t>13</w:t>
          </w:r>
          <w:r>
            <w:rPr>
              <w:sz w:val="16"/>
              <w:szCs w:val="16"/>
            </w:rPr>
            <w:t>-2019</w:t>
          </w:r>
        </w:p>
      </w:tc>
      <w:tc>
        <w:tcPr>
          <w:tcW w:w="2240" w:type="dxa"/>
        </w:tcPr>
        <w:p w:rsidR="00437C5E" w:rsidRPr="00E544C0" w:rsidRDefault="00437C5E" w:rsidP="00F200FC">
          <w:pPr>
            <w:pStyle w:val="4"/>
            <w:jc w:val="left"/>
            <w:rPr>
              <w:sz w:val="16"/>
              <w:szCs w:val="16"/>
            </w:rPr>
          </w:pPr>
          <w:r w:rsidRPr="00E544C0">
            <w:rPr>
              <w:rStyle w:val="a3"/>
              <w:sz w:val="16"/>
              <w:szCs w:val="16"/>
            </w:rPr>
            <w:fldChar w:fldCharType="begin"/>
          </w:r>
          <w:r w:rsidRPr="00E544C0">
            <w:rPr>
              <w:rStyle w:val="a3"/>
              <w:sz w:val="16"/>
              <w:szCs w:val="16"/>
            </w:rPr>
            <w:instrText xml:space="preserve"> PAGE </w:instrText>
          </w:r>
          <w:r w:rsidRPr="00E544C0">
            <w:rPr>
              <w:rStyle w:val="a3"/>
              <w:sz w:val="16"/>
              <w:szCs w:val="16"/>
            </w:rPr>
            <w:fldChar w:fldCharType="separate"/>
          </w:r>
          <w:r w:rsidR="00306E87">
            <w:rPr>
              <w:rStyle w:val="a3"/>
              <w:noProof/>
              <w:sz w:val="16"/>
              <w:szCs w:val="16"/>
            </w:rPr>
            <w:t>5</w:t>
          </w:r>
          <w:r w:rsidRPr="00E544C0">
            <w:rPr>
              <w:rStyle w:val="a3"/>
              <w:sz w:val="16"/>
              <w:szCs w:val="16"/>
            </w:rPr>
            <w:fldChar w:fldCharType="end"/>
          </w:r>
          <w:r w:rsidRPr="00E544C0">
            <w:rPr>
              <w:sz w:val="16"/>
              <w:szCs w:val="16"/>
            </w:rPr>
            <w:t xml:space="preserve"> стр. из </w:t>
          </w:r>
          <w:r w:rsidRPr="00E544C0">
            <w:rPr>
              <w:rStyle w:val="a3"/>
              <w:sz w:val="16"/>
              <w:szCs w:val="16"/>
            </w:rPr>
            <w:fldChar w:fldCharType="begin"/>
          </w:r>
          <w:r w:rsidRPr="00E544C0">
            <w:rPr>
              <w:rStyle w:val="a3"/>
              <w:sz w:val="16"/>
              <w:szCs w:val="16"/>
            </w:rPr>
            <w:instrText xml:space="preserve"> NUMPAGES </w:instrText>
          </w:r>
          <w:r w:rsidRPr="00E544C0">
            <w:rPr>
              <w:rStyle w:val="a3"/>
              <w:sz w:val="16"/>
              <w:szCs w:val="16"/>
            </w:rPr>
            <w:fldChar w:fldCharType="separate"/>
          </w:r>
          <w:r w:rsidR="00306E87">
            <w:rPr>
              <w:rStyle w:val="a3"/>
              <w:noProof/>
              <w:sz w:val="16"/>
              <w:szCs w:val="16"/>
            </w:rPr>
            <w:t>5</w:t>
          </w:r>
          <w:r w:rsidRPr="00E544C0">
            <w:rPr>
              <w:rStyle w:val="a3"/>
              <w:sz w:val="16"/>
              <w:szCs w:val="16"/>
            </w:rPr>
            <w:fldChar w:fldCharType="end"/>
          </w:r>
        </w:p>
      </w:tc>
    </w:tr>
  </w:tbl>
  <w:p w:rsidR="00437C5E" w:rsidRDefault="00437C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BD"/>
    <w:rsid w:val="00177DF1"/>
    <w:rsid w:val="001B2B0D"/>
    <w:rsid w:val="001D22AC"/>
    <w:rsid w:val="00306E87"/>
    <w:rsid w:val="00437C5E"/>
    <w:rsid w:val="00486FF9"/>
    <w:rsid w:val="00765BFB"/>
    <w:rsid w:val="00765DF1"/>
    <w:rsid w:val="007A1658"/>
    <w:rsid w:val="00907647"/>
    <w:rsid w:val="00947931"/>
    <w:rsid w:val="009D1196"/>
    <w:rsid w:val="00A136C4"/>
    <w:rsid w:val="00B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13329-D620-4AE1-9877-91F3B2E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37C5E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7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age number"/>
    <w:basedOn w:val="a0"/>
    <w:rsid w:val="00437C5E"/>
  </w:style>
  <w:style w:type="paragraph" w:styleId="a4">
    <w:name w:val="Balloon Text"/>
    <w:basedOn w:val="a"/>
    <w:link w:val="a5"/>
    <w:uiPriority w:val="99"/>
    <w:semiHidden/>
    <w:unhideWhenUsed/>
    <w:rsid w:val="00437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37C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7C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C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cp:lastPrinted>2019-10-25T04:52:00Z</cp:lastPrinted>
  <dcterms:created xsi:type="dcterms:W3CDTF">2022-01-28T05:55:00Z</dcterms:created>
  <dcterms:modified xsi:type="dcterms:W3CDTF">2022-01-28T05:55:00Z</dcterms:modified>
</cp:coreProperties>
</file>