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EF" w:rsidRPr="007D7F54" w:rsidRDefault="00A95728" w:rsidP="007D7F5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1.25pt;height:54pt;visibility:visible">
            <v:imagedata r:id="rId5" o:title=""/>
          </v:shape>
        </w:pict>
      </w:r>
    </w:p>
    <w:p w:rsidR="00D605EF" w:rsidRPr="007D7F54" w:rsidRDefault="00D605EF" w:rsidP="007D7F54">
      <w:pPr>
        <w:spacing w:after="0" w:line="240" w:lineRule="auto"/>
        <w:rPr>
          <w:rFonts w:ascii="Verdana" w:hAnsi="Verdana"/>
          <w:lang w:val="en-US"/>
        </w:rPr>
      </w:pPr>
    </w:p>
    <w:p w:rsidR="00D605EF" w:rsidRPr="007D7F54" w:rsidRDefault="00D605EF" w:rsidP="007D7F54">
      <w:pPr>
        <w:spacing w:after="0" w:line="240" w:lineRule="auto"/>
        <w:rPr>
          <w:rFonts w:ascii="Verdana" w:hAnsi="Verdana"/>
        </w:rPr>
      </w:pPr>
    </w:p>
    <w:p w:rsidR="00D605EF" w:rsidRPr="007D7F54" w:rsidRDefault="00D605EF" w:rsidP="007D7F54">
      <w:pPr>
        <w:spacing w:after="0" w:line="240" w:lineRule="auto"/>
        <w:rPr>
          <w:rFonts w:ascii="Verdana" w:hAnsi="Verdana"/>
        </w:rPr>
      </w:pPr>
    </w:p>
    <w:p w:rsidR="00D605EF" w:rsidRPr="007D7F54" w:rsidRDefault="00D605EF" w:rsidP="007D7F5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D7F54">
        <w:rPr>
          <w:rFonts w:ascii="Verdana" w:hAnsi="Verdana"/>
          <w:b/>
          <w:sz w:val="24"/>
          <w:szCs w:val="24"/>
        </w:rPr>
        <w:t>ПРЕСС - РЕЛИЗ №</w:t>
      </w:r>
      <w:r>
        <w:rPr>
          <w:rFonts w:ascii="Verdana" w:hAnsi="Verdana"/>
          <w:b/>
          <w:sz w:val="24"/>
          <w:szCs w:val="24"/>
        </w:rPr>
        <w:t>1</w:t>
      </w:r>
      <w:bookmarkStart w:id="0" w:name="_GoBack"/>
      <w:r>
        <w:rPr>
          <w:rFonts w:ascii="Verdana" w:hAnsi="Verdana"/>
          <w:b/>
          <w:sz w:val="24"/>
          <w:szCs w:val="24"/>
        </w:rPr>
        <w:t>7</w:t>
      </w:r>
      <w:bookmarkEnd w:id="0"/>
    </w:p>
    <w:p w:rsidR="00D605EF" w:rsidRPr="007D7F54" w:rsidRDefault="00D605EF" w:rsidP="007D7F5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605EF" w:rsidRPr="007D7F54" w:rsidRDefault="00D605EF" w:rsidP="007D7F54">
      <w:pPr>
        <w:spacing w:after="0" w:line="240" w:lineRule="auto"/>
        <w:jc w:val="center"/>
        <w:rPr>
          <w:rFonts w:cs="Calibri"/>
          <w:b/>
          <w:bCs/>
          <w:snapToGrid w:val="0"/>
          <w:color w:val="000000"/>
          <w:sz w:val="24"/>
          <w:szCs w:val="24"/>
        </w:rPr>
      </w:pPr>
      <w:r w:rsidRPr="007D7F54">
        <w:rPr>
          <w:rFonts w:cs="Calibri"/>
          <w:b/>
          <w:bCs/>
          <w:snapToGrid w:val="0"/>
          <w:color w:val="000000"/>
          <w:sz w:val="24"/>
          <w:szCs w:val="24"/>
        </w:rPr>
        <w:t>О базовой ставке</w:t>
      </w:r>
    </w:p>
    <w:p w:rsidR="00D605EF" w:rsidRPr="007D7F54" w:rsidRDefault="00D605EF" w:rsidP="007D7F54">
      <w:pPr>
        <w:spacing w:after="0" w:line="240" w:lineRule="auto"/>
        <w:rPr>
          <w:b/>
          <w:sz w:val="24"/>
          <w:szCs w:val="24"/>
        </w:rPr>
      </w:pPr>
    </w:p>
    <w:p w:rsidR="00D605EF" w:rsidRPr="00AE01C2" w:rsidRDefault="00D605EF" w:rsidP="00E66805">
      <w:pPr>
        <w:tabs>
          <w:tab w:val="center" w:pos="8505"/>
        </w:tabs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E01C2">
        <w:rPr>
          <w:rFonts w:ascii="Verdana" w:hAnsi="Verdana"/>
          <w:sz w:val="24"/>
          <w:szCs w:val="24"/>
        </w:rPr>
        <w:t xml:space="preserve">11 июля 2016 г. </w:t>
      </w:r>
      <w:r w:rsidRPr="00AE01C2">
        <w:rPr>
          <w:rFonts w:ascii="Verdana" w:hAnsi="Verdana"/>
          <w:sz w:val="24"/>
          <w:szCs w:val="24"/>
        </w:rPr>
        <w:tab/>
        <w:t>г. Алматы</w:t>
      </w:r>
    </w:p>
    <w:p w:rsidR="00D605EF" w:rsidRPr="00084435" w:rsidRDefault="00D605EF" w:rsidP="00E66805">
      <w:pPr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</w:p>
    <w:p w:rsidR="00D605EF" w:rsidRPr="0062125D" w:rsidRDefault="00D605EF" w:rsidP="00E66805">
      <w:pPr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2125D">
        <w:rPr>
          <w:i/>
          <w:sz w:val="24"/>
          <w:szCs w:val="24"/>
        </w:rPr>
        <w:t xml:space="preserve">Национальный Банк Республики Казахстан принял решение снизить базовую ставку до 13,0% с коридором +/-1%. Инфляция в полной мере соответствует прогнозам Национального Банка, риски ускорения инфляционных процессов при сохранении текущих условий минимальны, что с высокой вероятностью позволяет ожидать достижение инфляцией верхней границы целевого коридора 6-8% к концу 2016 года. Принимая во внимание временной лаг влияния базовой ставки на инфляцию, оцениваемый в один год, решение о снижении базовой ставки подтверждает уверенность в сохранении инфляции в пределах указанного целевого коридора на горизонте 12 месяцев и до конца 2017 года. 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 w:rsidRPr="00084435">
        <w:rPr>
          <w:sz w:val="24"/>
          <w:szCs w:val="24"/>
        </w:rPr>
        <w:t xml:space="preserve">по базовой ставке </w:t>
      </w:r>
      <w:r>
        <w:rPr>
          <w:sz w:val="24"/>
          <w:szCs w:val="24"/>
        </w:rPr>
        <w:t>принималось с учетом следующих факторов</w:t>
      </w:r>
      <w:r w:rsidRPr="00084435">
        <w:rPr>
          <w:sz w:val="24"/>
          <w:szCs w:val="24"/>
        </w:rPr>
        <w:t>.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Позитивные тренды на внешнем рынке способствуют продолжению тенденции последних 4 месяцев по </w:t>
      </w:r>
      <w:proofErr w:type="spellStart"/>
      <w:r>
        <w:rPr>
          <w:sz w:val="24"/>
          <w:szCs w:val="24"/>
        </w:rPr>
        <w:t>перетоку</w:t>
      </w:r>
      <w:proofErr w:type="spellEnd"/>
      <w:r>
        <w:rPr>
          <w:sz w:val="24"/>
          <w:szCs w:val="24"/>
        </w:rPr>
        <w:t xml:space="preserve"> валютных активов в </w:t>
      </w:r>
      <w:proofErr w:type="spellStart"/>
      <w:r>
        <w:rPr>
          <w:sz w:val="24"/>
          <w:szCs w:val="24"/>
        </w:rPr>
        <w:t>тенговые</w:t>
      </w:r>
      <w:proofErr w:type="spellEnd"/>
      <w:r>
        <w:rPr>
          <w:sz w:val="24"/>
          <w:szCs w:val="24"/>
        </w:rPr>
        <w:t xml:space="preserve"> как на рынке наличной иностранной валюты, так и на рынке банковских депозитов.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084435">
        <w:rPr>
          <w:sz w:val="24"/>
          <w:szCs w:val="24"/>
        </w:rPr>
        <w:t>Цены</w:t>
      </w:r>
      <w:r>
        <w:rPr>
          <w:sz w:val="24"/>
          <w:szCs w:val="24"/>
        </w:rPr>
        <w:t xml:space="preserve"> </w:t>
      </w:r>
      <w:r w:rsidRPr="00084435">
        <w:rPr>
          <w:sz w:val="24"/>
          <w:szCs w:val="24"/>
        </w:rPr>
        <w:t>на мировых рынках нефти в мае-июне 2016 года формир</w:t>
      </w:r>
      <w:r>
        <w:rPr>
          <w:sz w:val="24"/>
          <w:szCs w:val="24"/>
        </w:rPr>
        <w:t>овались</w:t>
      </w:r>
      <w:r w:rsidRPr="00084435">
        <w:rPr>
          <w:sz w:val="24"/>
          <w:szCs w:val="24"/>
        </w:rPr>
        <w:t xml:space="preserve"> на более высоких уровнях, чем ожидалось. </w:t>
      </w:r>
      <w:r>
        <w:rPr>
          <w:sz w:val="24"/>
          <w:szCs w:val="24"/>
        </w:rPr>
        <w:t xml:space="preserve">Результаты референдума в Великобритании по выходу из </w:t>
      </w:r>
      <w:r w:rsidRPr="00084435">
        <w:rPr>
          <w:sz w:val="24"/>
          <w:szCs w:val="24"/>
        </w:rPr>
        <w:t>Европейско</w:t>
      </w:r>
      <w:r>
        <w:rPr>
          <w:sz w:val="24"/>
          <w:szCs w:val="24"/>
        </w:rPr>
        <w:t xml:space="preserve">го </w:t>
      </w:r>
      <w:r w:rsidRPr="00084435">
        <w:rPr>
          <w:sz w:val="24"/>
          <w:szCs w:val="24"/>
        </w:rPr>
        <w:t>союз</w:t>
      </w:r>
      <w:r>
        <w:rPr>
          <w:sz w:val="24"/>
          <w:szCs w:val="24"/>
        </w:rPr>
        <w:t>а</w:t>
      </w:r>
      <w:r w:rsidRPr="00084435">
        <w:rPr>
          <w:sz w:val="24"/>
          <w:szCs w:val="24"/>
        </w:rPr>
        <w:t xml:space="preserve"> привел</w:t>
      </w:r>
      <w:r>
        <w:rPr>
          <w:sz w:val="24"/>
          <w:szCs w:val="24"/>
        </w:rPr>
        <w:t>и</w:t>
      </w:r>
      <w:r w:rsidRPr="00084435">
        <w:rPr>
          <w:sz w:val="24"/>
          <w:szCs w:val="24"/>
        </w:rPr>
        <w:t xml:space="preserve"> к росту краткосрочной турбулентности на финансовых рынках, </w:t>
      </w:r>
      <w:r>
        <w:rPr>
          <w:sz w:val="24"/>
          <w:szCs w:val="24"/>
        </w:rPr>
        <w:t xml:space="preserve">но прямые </w:t>
      </w:r>
      <w:r w:rsidRPr="00084435">
        <w:rPr>
          <w:sz w:val="24"/>
          <w:szCs w:val="24"/>
        </w:rPr>
        <w:t xml:space="preserve">риски от выхода Великобритании из Евросоюза </w:t>
      </w:r>
      <w:r>
        <w:rPr>
          <w:sz w:val="24"/>
          <w:szCs w:val="24"/>
        </w:rPr>
        <w:t xml:space="preserve">для Казахстана оцениваются как </w:t>
      </w:r>
      <w:r w:rsidRPr="00084435">
        <w:rPr>
          <w:sz w:val="24"/>
          <w:szCs w:val="24"/>
        </w:rPr>
        <w:t>ограничен</w:t>
      </w:r>
      <w:r>
        <w:rPr>
          <w:sz w:val="24"/>
          <w:szCs w:val="24"/>
        </w:rPr>
        <w:t>ные</w:t>
      </w:r>
      <w:r w:rsidRPr="00084435">
        <w:rPr>
          <w:sz w:val="24"/>
          <w:szCs w:val="24"/>
        </w:rPr>
        <w:t>.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084435">
        <w:rPr>
          <w:sz w:val="24"/>
          <w:szCs w:val="24"/>
        </w:rPr>
        <w:t xml:space="preserve">Ситуация на </w:t>
      </w:r>
      <w:r>
        <w:rPr>
          <w:sz w:val="24"/>
          <w:szCs w:val="24"/>
        </w:rPr>
        <w:t xml:space="preserve">внутреннем </w:t>
      </w:r>
      <w:r w:rsidRPr="00084435">
        <w:rPr>
          <w:sz w:val="24"/>
          <w:szCs w:val="24"/>
        </w:rPr>
        <w:t>валютном рынке стабильна</w:t>
      </w:r>
      <w:r>
        <w:rPr>
          <w:sz w:val="24"/>
          <w:szCs w:val="24"/>
        </w:rPr>
        <w:t>, негативные ожидания в отношении валютных рисков снижаются</w:t>
      </w:r>
      <w:r w:rsidRPr="00084435">
        <w:rPr>
          <w:sz w:val="24"/>
          <w:szCs w:val="24"/>
        </w:rPr>
        <w:t xml:space="preserve">. По оценкам Национального Банка, курс тенге </w:t>
      </w:r>
      <w:r>
        <w:rPr>
          <w:sz w:val="24"/>
          <w:szCs w:val="24"/>
        </w:rPr>
        <w:t>отражает</w:t>
      </w:r>
      <w:r w:rsidRPr="00084435">
        <w:rPr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 w:rsidRPr="00084435" w:rsidDel="00404699">
        <w:rPr>
          <w:sz w:val="24"/>
          <w:szCs w:val="24"/>
        </w:rPr>
        <w:t xml:space="preserve"> </w:t>
      </w:r>
      <w:r w:rsidRPr="00084435">
        <w:rPr>
          <w:sz w:val="24"/>
          <w:szCs w:val="24"/>
        </w:rPr>
        <w:t>фундаментальных внешних и внутренних факторов, о чем свидетельствуют его незначительные изменения на протяжении последних месяцев</w:t>
      </w:r>
      <w:r>
        <w:rPr>
          <w:sz w:val="24"/>
          <w:szCs w:val="24"/>
        </w:rPr>
        <w:t xml:space="preserve"> и уровень участия Национального Банка на внутреннем валютном рынке</w:t>
      </w:r>
      <w:r w:rsidRPr="00084435">
        <w:rPr>
          <w:sz w:val="24"/>
          <w:szCs w:val="24"/>
        </w:rPr>
        <w:t>.</w:t>
      </w:r>
    </w:p>
    <w:p w:rsidR="00D605EF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084435">
        <w:rPr>
          <w:sz w:val="24"/>
          <w:szCs w:val="24"/>
        </w:rPr>
        <w:t xml:space="preserve">На денежном рынке наблюдается </w:t>
      </w:r>
      <w:r>
        <w:rPr>
          <w:sz w:val="24"/>
          <w:szCs w:val="24"/>
        </w:rPr>
        <w:t>с</w:t>
      </w:r>
      <w:r w:rsidRPr="00084435">
        <w:rPr>
          <w:sz w:val="24"/>
          <w:szCs w:val="24"/>
        </w:rPr>
        <w:t>труктурн</w:t>
      </w:r>
      <w:r>
        <w:rPr>
          <w:sz w:val="24"/>
          <w:szCs w:val="24"/>
        </w:rPr>
        <w:t>ый</w:t>
      </w:r>
      <w:r w:rsidRPr="00084435">
        <w:rPr>
          <w:sz w:val="24"/>
          <w:szCs w:val="24"/>
        </w:rPr>
        <w:t xml:space="preserve"> профицит ликвидности</w:t>
      </w:r>
      <w:r>
        <w:rPr>
          <w:sz w:val="24"/>
          <w:szCs w:val="24"/>
        </w:rPr>
        <w:t xml:space="preserve">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</w:t>
      </w:r>
      <w:r w:rsidRPr="00C91CF9">
        <w:rPr>
          <w:sz w:val="24"/>
          <w:szCs w:val="24"/>
        </w:rPr>
        <w:t xml:space="preserve"> </w:t>
      </w:r>
      <w:r w:rsidRPr="00084435">
        <w:rPr>
          <w:sz w:val="24"/>
          <w:szCs w:val="24"/>
        </w:rPr>
        <w:t>Национальный Банк</w:t>
      </w:r>
      <w:r>
        <w:rPr>
          <w:sz w:val="24"/>
          <w:szCs w:val="24"/>
        </w:rPr>
        <w:t xml:space="preserve"> продолжает</w:t>
      </w:r>
      <w:r w:rsidRPr="00084435">
        <w:rPr>
          <w:sz w:val="24"/>
          <w:szCs w:val="24"/>
        </w:rPr>
        <w:t xml:space="preserve"> активно проводит</w:t>
      </w:r>
      <w:r>
        <w:rPr>
          <w:sz w:val="24"/>
          <w:szCs w:val="24"/>
        </w:rPr>
        <w:t>ь</w:t>
      </w:r>
      <w:r w:rsidRPr="00084435">
        <w:rPr>
          <w:sz w:val="24"/>
          <w:szCs w:val="24"/>
        </w:rPr>
        <w:t xml:space="preserve"> операции по</w:t>
      </w:r>
      <w:r>
        <w:rPr>
          <w:sz w:val="24"/>
          <w:szCs w:val="24"/>
        </w:rPr>
        <w:t xml:space="preserve"> изъятию избыточной ликвидности</w:t>
      </w:r>
      <w:r w:rsidRPr="00084435">
        <w:rPr>
          <w:sz w:val="24"/>
          <w:szCs w:val="24"/>
        </w:rPr>
        <w:t xml:space="preserve">. </w:t>
      </w:r>
      <w:r>
        <w:rPr>
          <w:sz w:val="24"/>
          <w:szCs w:val="24"/>
        </w:rPr>
        <w:t>Ни</w:t>
      </w:r>
      <w:r w:rsidRPr="00084435">
        <w:rPr>
          <w:sz w:val="24"/>
          <w:szCs w:val="24"/>
        </w:rPr>
        <w:t>зк</w:t>
      </w:r>
      <w:r>
        <w:rPr>
          <w:sz w:val="24"/>
          <w:szCs w:val="24"/>
        </w:rPr>
        <w:t>ие</w:t>
      </w:r>
      <w:r w:rsidRPr="00084435">
        <w:rPr>
          <w:sz w:val="24"/>
          <w:szCs w:val="24"/>
        </w:rPr>
        <w:t xml:space="preserve"> кредитная активность </w:t>
      </w:r>
      <w:r>
        <w:rPr>
          <w:sz w:val="24"/>
          <w:szCs w:val="24"/>
        </w:rPr>
        <w:t xml:space="preserve">и спрос на кредитные ресурсы </w:t>
      </w:r>
      <w:r w:rsidRPr="00084435">
        <w:rPr>
          <w:sz w:val="24"/>
          <w:szCs w:val="24"/>
        </w:rPr>
        <w:t>не позволя</w:t>
      </w:r>
      <w:r>
        <w:rPr>
          <w:sz w:val="24"/>
          <w:szCs w:val="24"/>
        </w:rPr>
        <w:t>ю</w:t>
      </w:r>
      <w:r w:rsidRPr="00084435">
        <w:rPr>
          <w:sz w:val="24"/>
          <w:szCs w:val="24"/>
        </w:rPr>
        <w:t xml:space="preserve">т ей </w:t>
      </w:r>
      <w:r w:rsidRPr="00084435">
        <w:rPr>
          <w:sz w:val="24"/>
          <w:szCs w:val="24"/>
        </w:rPr>
        <w:lastRenderedPageBreak/>
        <w:t xml:space="preserve">перетекать </w:t>
      </w:r>
      <w:r>
        <w:rPr>
          <w:sz w:val="24"/>
          <w:szCs w:val="24"/>
        </w:rPr>
        <w:t>в</w:t>
      </w:r>
      <w:r w:rsidRPr="00084435">
        <w:rPr>
          <w:sz w:val="24"/>
          <w:szCs w:val="24"/>
        </w:rPr>
        <w:t xml:space="preserve"> реальный сектор экономики, тем самым ограничивая риск ускорения инфляционных процессов.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Значение фактической инфляции совпадает с оценками Национального Банка.</w:t>
      </w:r>
      <w:r w:rsidRPr="00084435">
        <w:rPr>
          <w:sz w:val="24"/>
          <w:szCs w:val="24"/>
        </w:rPr>
        <w:t xml:space="preserve"> За первое полугодие 2016 года </w:t>
      </w:r>
      <w:r>
        <w:rPr>
          <w:sz w:val="24"/>
          <w:szCs w:val="24"/>
        </w:rPr>
        <w:t xml:space="preserve">ее </w:t>
      </w:r>
      <w:r w:rsidRPr="00084435">
        <w:rPr>
          <w:sz w:val="24"/>
          <w:szCs w:val="24"/>
        </w:rPr>
        <w:t>уровень составил 4,6%</w:t>
      </w:r>
      <w:r>
        <w:rPr>
          <w:sz w:val="24"/>
          <w:szCs w:val="24"/>
        </w:rPr>
        <w:t xml:space="preserve">, в июне – 0,4%. </w:t>
      </w:r>
      <w:r w:rsidRPr="00084435">
        <w:rPr>
          <w:sz w:val="24"/>
          <w:szCs w:val="24"/>
        </w:rPr>
        <w:t>Согласно опросам по инфляционным ожиданиям населения и мониторингу предприятий</w:t>
      </w:r>
      <w:r>
        <w:rPr>
          <w:sz w:val="24"/>
          <w:szCs w:val="24"/>
        </w:rPr>
        <w:t>,</w:t>
      </w:r>
      <w:r w:rsidRPr="00084435">
        <w:rPr>
          <w:sz w:val="24"/>
          <w:szCs w:val="24"/>
        </w:rPr>
        <w:t xml:space="preserve"> ожидаются более умеренные темпы роста цен на потребительские товары и готовую продукцию предприятий реального сектора. Инфляция в странах – основных торговых партнерах замедляется. </w:t>
      </w:r>
      <w:r w:rsidRPr="00AE0DB2">
        <w:rPr>
          <w:sz w:val="24"/>
          <w:szCs w:val="24"/>
        </w:rPr>
        <w:t>Сдерживающим</w:t>
      </w:r>
      <w:r>
        <w:rPr>
          <w:sz w:val="24"/>
          <w:szCs w:val="24"/>
        </w:rPr>
        <w:t xml:space="preserve"> фактором остается сохранение на низком уровне </w:t>
      </w:r>
      <w:r w:rsidRPr="00084435">
        <w:rPr>
          <w:sz w:val="24"/>
          <w:szCs w:val="24"/>
        </w:rPr>
        <w:t xml:space="preserve">экономической активности </w:t>
      </w:r>
      <w:r>
        <w:rPr>
          <w:sz w:val="24"/>
          <w:szCs w:val="24"/>
        </w:rPr>
        <w:t>в стране</w:t>
      </w:r>
      <w:r w:rsidRPr="00084435">
        <w:rPr>
          <w:sz w:val="24"/>
          <w:szCs w:val="24"/>
        </w:rPr>
        <w:t xml:space="preserve">. 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rFonts w:ascii="Verdana" w:hAnsi="Verdana"/>
        </w:rPr>
      </w:pPr>
      <w:r w:rsidRPr="00AE0DB2">
        <w:rPr>
          <w:sz w:val="24"/>
          <w:szCs w:val="24"/>
        </w:rPr>
        <w:t xml:space="preserve">Дальнейшие </w:t>
      </w:r>
      <w:r>
        <w:rPr>
          <w:sz w:val="24"/>
          <w:szCs w:val="24"/>
        </w:rPr>
        <w:t xml:space="preserve">действия </w:t>
      </w:r>
      <w:r w:rsidRPr="00AE0DB2">
        <w:rPr>
          <w:sz w:val="24"/>
          <w:szCs w:val="24"/>
        </w:rPr>
        <w:t xml:space="preserve">по базовой ставке будут зависеть от фактических данных по инфляции, </w:t>
      </w:r>
      <w:r>
        <w:rPr>
          <w:sz w:val="24"/>
          <w:szCs w:val="24"/>
        </w:rPr>
        <w:t xml:space="preserve">их отклонения от прогноза, от </w:t>
      </w:r>
      <w:r w:rsidRPr="00AE0DB2">
        <w:rPr>
          <w:sz w:val="24"/>
          <w:szCs w:val="24"/>
        </w:rPr>
        <w:t>инфляционных ожиданий населения и рынка, а также валютных предпочтений субъектов экономики</w:t>
      </w:r>
      <w:r>
        <w:rPr>
          <w:sz w:val="24"/>
          <w:szCs w:val="24"/>
        </w:rPr>
        <w:t>.</w:t>
      </w:r>
      <w:r w:rsidRPr="000844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Возможное снижение базовой ставки будет обусловлено наличием устойчивого сигнала, свидетельствующего о приближении уровня инфляции к целевому диапазону. </w:t>
      </w:r>
      <w:r w:rsidRPr="00084435">
        <w:rPr>
          <w:sz w:val="24"/>
          <w:szCs w:val="24"/>
        </w:rPr>
        <w:t xml:space="preserve">Следующее решение по базовой ставке будет объявлено 15 августа 2016 года в 17.00 по времени Астаны. </w:t>
      </w: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rFonts w:ascii="Verdana" w:hAnsi="Verdana"/>
        </w:rPr>
      </w:pPr>
    </w:p>
    <w:p w:rsidR="00D605EF" w:rsidRPr="00084435" w:rsidRDefault="00D605EF" w:rsidP="00E66805">
      <w:pPr>
        <w:spacing w:after="0" w:line="360" w:lineRule="auto"/>
        <w:ind w:firstLine="709"/>
        <w:jc w:val="both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Pr="00084435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rPr>
          <w:rFonts w:ascii="Verdana" w:hAnsi="Verdana"/>
        </w:rPr>
      </w:pPr>
    </w:p>
    <w:p w:rsidR="00D605EF" w:rsidRDefault="00D605EF" w:rsidP="00E66805">
      <w:pPr>
        <w:spacing w:after="0" w:line="240" w:lineRule="auto"/>
        <w:jc w:val="center"/>
      </w:pPr>
    </w:p>
    <w:p w:rsidR="00D605EF" w:rsidRPr="00084435" w:rsidRDefault="00D605EF" w:rsidP="00E66805">
      <w:pPr>
        <w:spacing w:after="0" w:line="240" w:lineRule="auto"/>
        <w:jc w:val="center"/>
      </w:pPr>
      <w:r w:rsidRPr="00084435">
        <w:t>Более подробную информацию можно получить по телефонам:</w:t>
      </w:r>
    </w:p>
    <w:p w:rsidR="00D605EF" w:rsidRPr="00084435" w:rsidRDefault="00D605EF" w:rsidP="00E66805">
      <w:pPr>
        <w:spacing w:after="0" w:line="240" w:lineRule="auto"/>
        <w:jc w:val="center"/>
        <w:rPr>
          <w:lang w:val="en-US"/>
        </w:rPr>
      </w:pPr>
      <w:r w:rsidRPr="00084435">
        <w:rPr>
          <w:lang w:val="en-US"/>
        </w:rPr>
        <w:t>+7 (727) 2704 585</w:t>
      </w:r>
    </w:p>
    <w:p w:rsidR="00D605EF" w:rsidRPr="00084435" w:rsidRDefault="00D605EF" w:rsidP="00E66805">
      <w:pPr>
        <w:spacing w:after="0" w:line="240" w:lineRule="auto"/>
        <w:jc w:val="center"/>
        <w:rPr>
          <w:lang w:val="en-US"/>
        </w:rPr>
      </w:pPr>
      <w:r w:rsidRPr="00084435">
        <w:rPr>
          <w:lang w:val="en-US"/>
        </w:rPr>
        <w:t>+7 (727) 3302 497</w:t>
      </w:r>
    </w:p>
    <w:p w:rsidR="00D605EF" w:rsidRPr="00084435" w:rsidRDefault="00D605EF" w:rsidP="00E66805">
      <w:pPr>
        <w:spacing w:after="0" w:line="240" w:lineRule="auto"/>
        <w:jc w:val="center"/>
        <w:rPr>
          <w:lang w:val="en-US"/>
        </w:rPr>
      </w:pPr>
      <w:proofErr w:type="gramStart"/>
      <w:r w:rsidRPr="00084435">
        <w:rPr>
          <w:lang w:val="en-US"/>
        </w:rPr>
        <w:t>e-mail</w:t>
      </w:r>
      <w:proofErr w:type="gramEnd"/>
      <w:r w:rsidRPr="00084435">
        <w:rPr>
          <w:lang w:val="en-US"/>
        </w:rPr>
        <w:t>: press@nationalbank.kz</w:t>
      </w:r>
    </w:p>
    <w:p w:rsidR="00D605EF" w:rsidRPr="00084435" w:rsidRDefault="00D605EF" w:rsidP="00E66805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84435">
        <w:rPr>
          <w:lang w:val="en-US"/>
        </w:rPr>
        <w:t>www.nationalbank.kz</w:t>
      </w:r>
    </w:p>
    <w:sectPr w:rsidR="00D605EF" w:rsidRPr="00084435" w:rsidSect="006029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5F7"/>
    <w:rsid w:val="0001074E"/>
    <w:rsid w:val="00024910"/>
    <w:rsid w:val="0002552B"/>
    <w:rsid w:val="00025C5F"/>
    <w:rsid w:val="000335B4"/>
    <w:rsid w:val="00084435"/>
    <w:rsid w:val="000B1DBB"/>
    <w:rsid w:val="000D65B0"/>
    <w:rsid w:val="00120CBA"/>
    <w:rsid w:val="001B1106"/>
    <w:rsid w:val="001B1B73"/>
    <w:rsid w:val="001C3A87"/>
    <w:rsid w:val="00210313"/>
    <w:rsid w:val="00220D0C"/>
    <w:rsid w:val="00247FDE"/>
    <w:rsid w:val="00255B1D"/>
    <w:rsid w:val="00270309"/>
    <w:rsid w:val="002970BF"/>
    <w:rsid w:val="002A1744"/>
    <w:rsid w:val="002C102E"/>
    <w:rsid w:val="002C24A0"/>
    <w:rsid w:val="002E619A"/>
    <w:rsid w:val="00302826"/>
    <w:rsid w:val="00336D0F"/>
    <w:rsid w:val="00344FB2"/>
    <w:rsid w:val="0035213E"/>
    <w:rsid w:val="00395E77"/>
    <w:rsid w:val="00404699"/>
    <w:rsid w:val="00411FB8"/>
    <w:rsid w:val="0043731D"/>
    <w:rsid w:val="00451323"/>
    <w:rsid w:val="0047405A"/>
    <w:rsid w:val="004C6DA3"/>
    <w:rsid w:val="004F4E2D"/>
    <w:rsid w:val="0052525A"/>
    <w:rsid w:val="00555A44"/>
    <w:rsid w:val="0057005D"/>
    <w:rsid w:val="00580098"/>
    <w:rsid w:val="005C3EA6"/>
    <w:rsid w:val="005C3EB8"/>
    <w:rsid w:val="005D000B"/>
    <w:rsid w:val="005D75E1"/>
    <w:rsid w:val="005F1355"/>
    <w:rsid w:val="006013AA"/>
    <w:rsid w:val="00602964"/>
    <w:rsid w:val="0062125D"/>
    <w:rsid w:val="00632E6B"/>
    <w:rsid w:val="00642A38"/>
    <w:rsid w:val="006B175C"/>
    <w:rsid w:val="006B59A1"/>
    <w:rsid w:val="006C155F"/>
    <w:rsid w:val="006D4E54"/>
    <w:rsid w:val="006E5DDE"/>
    <w:rsid w:val="00702B33"/>
    <w:rsid w:val="007058C1"/>
    <w:rsid w:val="00744260"/>
    <w:rsid w:val="00744328"/>
    <w:rsid w:val="00745E68"/>
    <w:rsid w:val="00775DC0"/>
    <w:rsid w:val="00780A6C"/>
    <w:rsid w:val="007A0B62"/>
    <w:rsid w:val="007D7F54"/>
    <w:rsid w:val="0082703B"/>
    <w:rsid w:val="00836BC3"/>
    <w:rsid w:val="00876BAE"/>
    <w:rsid w:val="00886115"/>
    <w:rsid w:val="008B4F8E"/>
    <w:rsid w:val="008E41DC"/>
    <w:rsid w:val="0094717F"/>
    <w:rsid w:val="00966B03"/>
    <w:rsid w:val="009A4120"/>
    <w:rsid w:val="009B15F2"/>
    <w:rsid w:val="00A26C2B"/>
    <w:rsid w:val="00A408FA"/>
    <w:rsid w:val="00A84277"/>
    <w:rsid w:val="00A91E2D"/>
    <w:rsid w:val="00A95728"/>
    <w:rsid w:val="00AD6694"/>
    <w:rsid w:val="00AE01C2"/>
    <w:rsid w:val="00AE0DB2"/>
    <w:rsid w:val="00AE1CBD"/>
    <w:rsid w:val="00AE236C"/>
    <w:rsid w:val="00B03682"/>
    <w:rsid w:val="00B04001"/>
    <w:rsid w:val="00B707D2"/>
    <w:rsid w:val="00B91F40"/>
    <w:rsid w:val="00BC275E"/>
    <w:rsid w:val="00C01033"/>
    <w:rsid w:val="00C30AE5"/>
    <w:rsid w:val="00C36963"/>
    <w:rsid w:val="00C615F7"/>
    <w:rsid w:val="00C91CF9"/>
    <w:rsid w:val="00C95A1D"/>
    <w:rsid w:val="00CA1E19"/>
    <w:rsid w:val="00CA466A"/>
    <w:rsid w:val="00CB17BE"/>
    <w:rsid w:val="00CB31DC"/>
    <w:rsid w:val="00CD2ADC"/>
    <w:rsid w:val="00CE7919"/>
    <w:rsid w:val="00CF1A34"/>
    <w:rsid w:val="00D05667"/>
    <w:rsid w:val="00D07D02"/>
    <w:rsid w:val="00D22393"/>
    <w:rsid w:val="00D30E36"/>
    <w:rsid w:val="00D31D08"/>
    <w:rsid w:val="00D4199D"/>
    <w:rsid w:val="00D51559"/>
    <w:rsid w:val="00D605EF"/>
    <w:rsid w:val="00D63063"/>
    <w:rsid w:val="00D67E70"/>
    <w:rsid w:val="00D76F4E"/>
    <w:rsid w:val="00D85B1D"/>
    <w:rsid w:val="00DD761C"/>
    <w:rsid w:val="00E0065C"/>
    <w:rsid w:val="00E648C6"/>
    <w:rsid w:val="00E66805"/>
    <w:rsid w:val="00E76FD7"/>
    <w:rsid w:val="00E879BF"/>
    <w:rsid w:val="00EA6B43"/>
    <w:rsid w:val="00EB796C"/>
    <w:rsid w:val="00EE3579"/>
    <w:rsid w:val="00EE37EA"/>
    <w:rsid w:val="00F85D7A"/>
    <w:rsid w:val="00FA20F6"/>
    <w:rsid w:val="00FD1278"/>
    <w:rsid w:val="00FD3A1C"/>
    <w:rsid w:val="00FE4D86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 Khakimzhanov</dc:creator>
  <cp:lastModifiedBy>John Magic</cp:lastModifiedBy>
  <cp:revision>2</cp:revision>
  <cp:lastPrinted>2016-07-11T12:00:00Z</cp:lastPrinted>
  <dcterms:created xsi:type="dcterms:W3CDTF">2016-07-29T10:18:00Z</dcterms:created>
  <dcterms:modified xsi:type="dcterms:W3CDTF">2016-07-29T10:18:00Z</dcterms:modified>
</cp:coreProperties>
</file>