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659B" w:rsidRPr="00342A60" w:rsidRDefault="0087659B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342A60" w:rsidRPr="00342A60" w:rsidRDefault="0087659B" w:rsidP="00342A60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r w:rsidRPr="00342A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 Е Л И З № </w:t>
      </w:r>
      <w:r w:rsidR="00472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87659B" w:rsidRPr="00342A60" w:rsidRDefault="00472C57" w:rsidP="0087659B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15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марта</w:t>
      </w:r>
      <w:r w:rsidR="0087659B"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   О ситуации на финансовом рынке</w:t>
      </w:r>
    </w:p>
    <w:p w:rsidR="0087659B" w:rsidRPr="0087659B" w:rsidRDefault="0087659B" w:rsidP="0087659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      </w:t>
      </w:r>
    </w:p>
    <w:p w:rsidR="0087659B" w:rsidRDefault="0087659B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950B39" w:rsidRPr="0087659B" w:rsidRDefault="00950B39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991529" w:rsidRDefault="00BC0245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 официальным данным Агентства Республики Казахстан по статистике в 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  <w:t xml:space="preserve">феврале 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2013 года инфляция сложилась на уровне 0,8% (в 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  <w:t>феврале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2012 года – 0,4%). Цены на продовольственные товары выросли на 0,4% (на 0,6%), на непродовольственные товары – на 0,2% (на 0,3%), на платные услуги – на 1,8% (</w:t>
      </w:r>
      <w:proofErr w:type="gramStart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0,2%).</w:t>
      </w: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рынке продовольственных товаров в феврале 2013 года в наибольшей степени подорожали фрукты и овощи – на 1,7%, в том числе капуста – на 4,0%, свекла – на 3,9%, картофель – на 2,9%, а также манная крупа – на 1,9%, макаронные изделия – на 1,4%, мука – на 1,1%, молочные продукты – на 0,6%, рыба и морепродукты – на 0,5%. Вместе с тем, цены на сахар и гречневую крупу</w:t>
      </w:r>
      <w:proofErr w:type="gramEnd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снизились </w:t>
      </w:r>
      <w:r w:rsidR="0023627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0,5%.</w:t>
      </w: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группе непродовольственных товаров цены на одежду и обувь повысились на 0,3%, предметы домашнего обихода – на 0,4%, медикаменты – на 0,2%. Стоимость бензина снизилась незначительно на 0,4%, дизельного топлива – на 1,3%.</w:t>
      </w: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группе платных услуг оплата за услуги жилищно-коммунального хозяйства выросла на 1,3%. При этом тарифы за холодную воду выросли на 7,2%, канализацию – на 15,1%, электроэнергию – на 1,7%, аренду жилья – на 1,1%. Кроме того, за </w:t>
      </w:r>
      <w:r w:rsidR="00494D6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февраль 2013 года</w:t>
      </w: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поднялись цены на услуги связи на 11,0%, в том числе услуги телефонной и факсимильной связи – на 13,2%, а также медицинские услуги – на 1,1</w:t>
      </w:r>
      <w:proofErr w:type="gramEnd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%. Услуги транспорта подешевели в цене на 0,5%.</w:t>
      </w:r>
    </w:p>
    <w:p w:rsidR="00991529" w:rsidRPr="00991529" w:rsidRDefault="00D919CE" w:rsidP="0099152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919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январь-февраль 2013 года инфляция составила 1,7% (за январь-февраль 2012 года – 0,7%). Продовольственные товары с начала 2013 года стали дороже на 0,9% (1,2%), непродовольственные товары – на 0,4% (0,6%), платные услуги – на 4,0% (0,3%) </w:t>
      </w:r>
      <w:r w:rsidR="00991529" w:rsidRPr="00991529">
        <w:rPr>
          <w:rFonts w:ascii="Times New Roman" w:eastAsiaTheme="minorHAnsi" w:hAnsi="Times New Roman"/>
          <w:sz w:val="24"/>
          <w:szCs w:val="24"/>
        </w:rPr>
        <w:t>(График 1).</w:t>
      </w:r>
    </w:p>
    <w:p w:rsidR="00991529" w:rsidRPr="00991529" w:rsidRDefault="00991529" w:rsidP="0099152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napToGrid w:val="0"/>
          <w:lang w:eastAsia="ru-RU"/>
        </w:rPr>
      </w:pPr>
      <w:r w:rsidRPr="00991529">
        <w:rPr>
          <w:rFonts w:ascii="Times New Roman" w:eastAsia="Times New Roman" w:hAnsi="Times New Roman"/>
          <w:snapToGrid w:val="0"/>
          <w:lang w:eastAsia="ru-RU"/>
        </w:rPr>
        <w:t>График 1</w:t>
      </w:r>
    </w:p>
    <w:p w:rsidR="00991529" w:rsidRPr="00991529" w:rsidRDefault="00991529" w:rsidP="009915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9152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Инфляция и ее составляющие за январь-февраль 2012 и 2013 гг.</w:t>
      </w:r>
    </w:p>
    <w:p w:rsidR="00991529" w:rsidRPr="00991529" w:rsidRDefault="00991529" w:rsidP="0099152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9152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E167E4" wp14:editId="0D5B4F4D">
            <wp:extent cx="5940425" cy="1913797"/>
            <wp:effectExtent l="0" t="0" r="3175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91529" w:rsidRPr="00991529" w:rsidRDefault="00991529" w:rsidP="009915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феврале 2013 года инфляция в годовом выражении составила 7,0% (в декабре 2012 года – 6,0%). Продовольственные товары за последние 12 месяцев стали дороже на 5,0% (на 5,3%), непродовольственные товары – на 3,3% (на 3,5%), платные услуги – на 13,4% (</w:t>
      </w:r>
      <w:proofErr w:type="gramStart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99152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9,3%).</w:t>
      </w:r>
    </w:p>
    <w:p w:rsidR="00991529" w:rsidRPr="00991529" w:rsidRDefault="00991529" w:rsidP="006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Default="0087659B" w:rsidP="00876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59B" w:rsidRPr="008809CD" w:rsidRDefault="0087659B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Международные резервы и денежные агрегаты</w:t>
      </w:r>
      <w:r w:rsidRPr="008809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97D16" w:rsidRPr="00197D16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феврале 2013 года произошло снижение международных резервов Национального Банка. Валовые международные резервы Национального Банка снизились  на 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 до 26,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млрд. долл. США (с начала года – снижение на 5,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%). Чистые международные резервы Национального Банка уменьшились на 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 и составили 26,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млрд. долл. США (с начала года – снижение на 5,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%) в основном за счет продажи валюты в целях пополнения активов Национального фонда. В результате чистые валютные запасы (СКВ) за февраль 2013 год</w:t>
      </w:r>
      <w:r w:rsidR="00673A65"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  <w:t>а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сократились на 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%. Активы в золоте уменьшились на 1,0% в результате проведенных операций и снижения его цены на мировых рынках. </w:t>
      </w:r>
    </w:p>
    <w:p w:rsidR="00197D16" w:rsidRPr="00197D16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февраль 2013 года международные резервы страны в целом, включая активы Национального фонда в иностранной валюте (по предварительным данным 59,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 млрд. долл. США), выросли на 0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% до 86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,2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млрд. долл. США (с начала года – рост на 0,</w:t>
      </w:r>
      <w:r w:rsidR="00765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%). </w:t>
      </w:r>
    </w:p>
    <w:p w:rsidR="00197D16" w:rsidRPr="00197D16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февраль 2013 года денежная база сжалась на 4,3% и составила 2628,8 млрд. тенге (с начала года – сжатие на 9,0%). Узкая денежная база, т.е. денежная база без учета срочных депозитов банков второго уровня в Национальном Банке, сжалась на 4,1% до 2559,9 млрд. тенге.</w:t>
      </w:r>
    </w:p>
    <w:p w:rsidR="00197D16" w:rsidRPr="00197D16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январь 2013 года денежная масса снизилась на 0,3% до 10495,9 млрд. тенге. Объем наличных денег в обращении уменьшился на 6,9% до 1422,4 млрд. тенге, депозиты в банковской системе увеличились на 0,9% и составили 9073,5 млрд. тенге. Доля депозитов в структуре денежной массы выросла с 85,5% в декабре 2012 года до 86,4% в январе 2013 года вследствие роста объема депозитов на фоне сокращения объема наличных денег в обращении.</w:t>
      </w:r>
    </w:p>
    <w:p w:rsidR="00131E40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Денежный мультипликатор увеличился с 3,64 в декабре 2012 года до 3,82 по итогам января 2013 года. Основной причиной роста денежного мультипликатора послужили </w:t>
      </w:r>
      <w:r w:rsidR="000D2CA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более низкие</w:t>
      </w:r>
      <w:r w:rsidRPr="00197D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темпы снижения денежной массы по сравнению с темпами сжатия денежной базы.</w:t>
      </w:r>
    </w:p>
    <w:p w:rsidR="00197D16" w:rsidRPr="00131E40" w:rsidRDefault="00197D16" w:rsidP="0019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</w:pPr>
    </w:p>
    <w:p w:rsidR="0087659B" w:rsidRPr="008809CD" w:rsidRDefault="0087659B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Валютный рынок </w:t>
      </w:r>
    </w:p>
    <w:p w:rsidR="00F927EA" w:rsidRPr="00F927EA" w:rsidRDefault="00F927EA" w:rsidP="00F927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EA">
        <w:rPr>
          <w:rFonts w:ascii="Times New Roman" w:eastAsia="Times New Roman" w:hAnsi="Times New Roman"/>
          <w:sz w:val="24"/>
          <w:szCs w:val="24"/>
          <w:lang w:eastAsia="ru-RU"/>
        </w:rPr>
        <w:t>В феврале 2013 года курс тенге к доллару США изменялся в диапазоне 150,23–150,88 тенге за 1 доллар США. На конец месяца биржевой курс тенге составил 150,37 тенге за доллар США.</w:t>
      </w:r>
    </w:p>
    <w:p w:rsidR="00F927EA" w:rsidRPr="00F927EA" w:rsidRDefault="00F927EA" w:rsidP="00F927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EA">
        <w:rPr>
          <w:rFonts w:ascii="Times New Roman" w:eastAsia="Times New Roman" w:hAnsi="Times New Roman"/>
          <w:sz w:val="24"/>
          <w:szCs w:val="24"/>
          <w:lang w:eastAsia="ru-RU"/>
        </w:rPr>
        <w:t>В феврале 2013 года объем биржевых операций на Казахстанской Фондовой Бирже с учетом сделок на дополнительных торгах увеличился по сравнению с январем 2013 года на 28,3% и составил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27EA">
        <w:rPr>
          <w:rFonts w:ascii="Times New Roman" w:eastAsia="Times New Roman" w:hAnsi="Times New Roman"/>
          <w:sz w:val="24"/>
          <w:szCs w:val="24"/>
          <w:lang w:eastAsia="ru-RU"/>
        </w:rPr>
        <w:t>2 млрд. долл. США. На внебиржевом валютном рынк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объем операций снизился на </w:t>
      </w:r>
      <w:r w:rsidRPr="00F927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27EA">
        <w:rPr>
          <w:rFonts w:ascii="Times New Roman" w:eastAsia="Times New Roman" w:hAnsi="Times New Roman"/>
          <w:sz w:val="24"/>
          <w:szCs w:val="24"/>
          <w:lang w:eastAsia="ru-RU"/>
        </w:rPr>
        <w:t>7% и составил 1,7 млрд. долл. США.</w:t>
      </w:r>
    </w:p>
    <w:p w:rsidR="008809CD" w:rsidRDefault="008A547A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A547A">
        <w:rPr>
          <w:rFonts w:ascii="Times New Roman" w:eastAsia="Times New Roman" w:hAnsi="Times New Roman"/>
          <w:sz w:val="24"/>
          <w:szCs w:val="24"/>
          <w:lang w:eastAsia="ru-RU"/>
        </w:rPr>
        <w:t>В целом объем операций на внутреннем валютном рынке увеличился на 16,2% и составил 5,8 млрд. долл. США.</w:t>
      </w:r>
    </w:p>
    <w:p w:rsidR="008A547A" w:rsidRPr="008A547A" w:rsidRDefault="008A547A" w:rsidP="00C52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C0245" w:rsidRPr="008809CD" w:rsidRDefault="00BC0245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>Рынок государственных ценных бумаг</w:t>
      </w:r>
    </w:p>
    <w:p w:rsidR="00055120" w:rsidRPr="00055120" w:rsidRDefault="000D2CA7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феврале 2013 года состоялось </w:t>
      </w:r>
      <w:r w:rsidR="00055120" w:rsidRPr="00055120">
        <w:rPr>
          <w:rFonts w:ascii="Times New Roman" w:eastAsia="Times New Roman" w:hAnsi="Times New Roman"/>
          <w:sz w:val="24"/>
          <w:szCs w:val="24"/>
          <w:lang w:eastAsia="ru-RU"/>
        </w:rPr>
        <w:t>5 аукционов по размещению государственных ценных бумаг Министерства финансов. На них были размещены 12-месячные МЕККАМ (24,3 млрд. тенге), 4-летние МЕОКАМ (2,1 млрд. тенге), 5-летние МЕОКАМ (9,8 млрд. тенге), 6-летние МЕУКАМ (15,1 млрд. тенге), 19-летние МЕУЖКАМ (5,0 млрд. тенге).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Эффективная доходность по размещенным ценным бумагам составила: по 12 месячным МЕККАМ – 2,90%, по 5-летним МЕОКАМ – 4,04%, 4-летним МЕОКАМ – 3,23%, по 6-летним МЕУКАМ – 5,75%,  по 19-летним МЕУЖКАМ – 0,01% над уровнем инфляции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 ценных бумаг Министерства финансов в обращении на конец февраля 2013 года составил 3003,8 млрд. тенге, увеличившись по сравнению с предыдущим месяцем на 1,9%.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Краткосрочные ноты Национального Банка Казахстана.</w:t>
      </w: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эмиссии нот Национального Банка за февраль 2013 года по сравнению с январем 2013 года увеличился на 61,4% и составил 18,5 млрд. тенге. 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При этом состоялось 2 аукциона по размещению 3-месячных нот (10,1 млрд. тенге и 8,4 млрд. тенге).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Эффективная доходность по размещенным нотам составила 1,05%</w:t>
      </w:r>
    </w:p>
    <w:p w:rsidR="00892467" w:rsidRPr="00892467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 нот в обращении на конец февраля 2013 года по сравнению с январем 2012 года сократился на 17,1% и составил 124,9 млрд. тенге.</w:t>
      </w:r>
    </w:p>
    <w:p w:rsidR="00055120" w:rsidRPr="00F927EA" w:rsidRDefault="00055120" w:rsidP="0005512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8809CD" w:rsidRDefault="00BC0245" w:rsidP="009645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общий объем размещенных межбанковских депозитов по сравнению с декабрем 2012 года увеличился на 60,3%, составив в эквиваленте 2608,8 млрд. тенге.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вырос в 2,6 раза и составил 317,4 млрд. тенге (12,2%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январе 2013 года выросла с 1,23% до 1,28%.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объем размещенных</w:t>
      </w:r>
      <w:r w:rsidR="00052CE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долларовых депозитов по сравнению с декабрем 2012 года увеличился на 53,4% и составил 14,8 млрд. долл. США (85,5% от общего объема размещенных депозитов). Средневзвешенная ставка вознаграждения по размещенным долларовым депозитам в январе 2013 года снизилась с 0,13% до 0,09%.</w:t>
      </w:r>
    </w:p>
    <w:p w:rsidR="00055120" w:rsidRPr="00055120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Объемы размещения депозитов в евро и рублях незначительны – 0,2 и 2,2% от общего объема размещенных депозитов соответственно.</w:t>
      </w:r>
    </w:p>
    <w:p w:rsidR="0087659B" w:rsidRPr="00F927EA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Доля межбанковских депозитов в иностранной валюте уменьшилась за январь 2013 года с 92,5% до 87,8% от общего объема размещенных депозитов. Доля депозитов, размещенных в банках-нерезидентах в иностранной валюте, уменьшилась с 92,1% до 87,4% от общего объема размещенных межбанковских депозитов.</w:t>
      </w:r>
    </w:p>
    <w:p w:rsidR="00052CEE" w:rsidRPr="00055120" w:rsidRDefault="00052CEE" w:rsidP="00052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 привлеченных Национальным Банком депозитов от банков в январе 2013 года по сравнению с декабрем 2012 года вырос почти в 3 раза до 312,5 млрд. тенге.</w:t>
      </w:r>
    </w:p>
    <w:p w:rsidR="00055120" w:rsidRPr="00F927EA" w:rsidRDefault="00055120" w:rsidP="00055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9B" w:rsidRDefault="0087659B" w:rsidP="0096450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055120" w:rsidRPr="00E434F1" w:rsidRDefault="00055120" w:rsidP="00E43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>Общий объем депозитов резидентов в депозитных организациях за январь 2013 года повысился на 0,9% до 9073,5 млрд. тенге. Депозиты, как юридических, так и физических лиц повысились за месяц, также на 0,9% до 5671,1 млрд. тенге и 3402,4 млрд. тенге</w:t>
      </w:r>
      <w:r w:rsidR="005C28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соответственно. </w:t>
      </w:r>
    </w:p>
    <w:p w:rsidR="00055120" w:rsidRPr="00E434F1" w:rsidRDefault="00055120" w:rsidP="00E43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В январе 2013 года объем депозитов в иностранной валюте увеличился на 4,2% до 2795,9 млрд. тенге (юридические лица – рост на 7,6%, физические лица – рост на 0,6%), в национальной валюте – понизился на 0,5% до 6277,6 млрд. тенге (юридические лица – снижение на 1,3%, физические лица – рост </w:t>
      </w:r>
      <w:proofErr w:type="gramStart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 1,1%). Удельный вес депозитов в тенге уменьшился за месяц с 70,2% до 69,2%.</w:t>
      </w:r>
    </w:p>
    <w:p w:rsidR="00055120" w:rsidRDefault="00055120" w:rsidP="00E43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январь 2013 года на 0,9% до 3438,5 млрд. тенге. В структуре вкладов населения </w:t>
      </w:r>
      <w:proofErr w:type="spellStart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увеличились на 1,0% до 2093,6 млрд. тенге, депозиты в иностранной валюте повысились на 0,6% до 1344,9 млрд. тенге. В составе вкладов населения удельный вес депозитов в тенге увеличился за месяц с 60,8% до 60,9%.</w:t>
      </w:r>
    </w:p>
    <w:p w:rsidR="00FC5F8E" w:rsidRPr="00FC5F8E" w:rsidRDefault="00FC5F8E" w:rsidP="00E43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C5F8E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депозиты за январь 2013 года понизились на 0,4% до 5911,2 млрд. тенге. В составе срочных депозитов </w:t>
      </w:r>
      <w:proofErr w:type="spellStart"/>
      <w:r w:rsidRPr="00FC5F8E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FC5F8E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0,5% до 3980,4 млрд. тенге, депозиты в иностранной валюте – понизились на 2,3% до 1930,8 млрд. тенге.</w:t>
      </w:r>
    </w:p>
    <w:p w:rsidR="00055120" w:rsidRPr="00E434F1" w:rsidRDefault="00055120" w:rsidP="00E43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В январе 2013 года средневзвешенная ставка вознаграждения по </w:t>
      </w:r>
      <w:proofErr w:type="spellStart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E434F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3,0% (в декабре 2012 года -3,6%), а по депозитам физических лиц – 7,9% (8,3%).</w:t>
      </w:r>
    </w:p>
    <w:p w:rsidR="008809CD" w:rsidRPr="00DB7571" w:rsidRDefault="008809CD" w:rsidP="008809CD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245" w:rsidRDefault="0087659B" w:rsidP="0096450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Кредитный рынок.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Общий объем кредитования банками экономики за январь 2013 года понизился на 0,6%, составив 9902,4 млрд. тенге.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 кредитов в национальной валюте понизился на 0,3% до 7018,2 млрд. тенге, в иностранной валюте – снизился на 1,1% до 2884,2 млрд. тенге. Удельный вес кредитов в тенге повысился за месяц с 70,7% до 70,9%.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январе 2013 года повысилось на 0,3%, составив 8024,9 млрд. тенге, краткосрочное – понизилось на 4,0% до 1877,5 млрд. тенге. Удельный вес долгосрочных кредитов повысился за месяц с 80,4% до 81,0%. 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Объем кредитов юридическим лицам за январь 2013 года уменьшился на 1,1% до  7022,8 млрд. тенге, физическим лицам – повысился на 0,9% до 2879,7 млрд. тенге. Удельный вес кредитов физическим лицам увеличился за месяц с 28,7% до 29,1%.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январь 2013 года понизилось на 1,5% до 1391,2 млрд. тенге, что составляет 14,0% от общего объема кредитов экономике. </w:t>
      </w:r>
    </w:p>
    <w:p w:rsidR="00055120" w:rsidRPr="00055120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19,8%), строительство (14,0%), промышленность (11,9%), транспорт (4,2%) и сельское хозяйство (3,3%).</w:t>
      </w:r>
    </w:p>
    <w:p w:rsidR="0087659B" w:rsidRPr="00F927EA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120">
        <w:rPr>
          <w:rFonts w:ascii="Times New Roman" w:eastAsia="Times New Roman" w:hAnsi="Times New Roman"/>
          <w:sz w:val="24"/>
          <w:szCs w:val="24"/>
          <w:lang w:eastAsia="ru-RU"/>
        </w:rPr>
        <w:t>В январе 2013 года средневзвешенная ставка вознаграждения по кредитам, выданным в национальной валюте небанковским юридическим лицам, составила 10,6% (в декабре 2012 года – 10,3%), физическим лицам – 22,0% (21,2%).</w:t>
      </w:r>
    </w:p>
    <w:p w:rsidR="00055120" w:rsidRPr="00F927EA" w:rsidRDefault="00055120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55120" w:rsidRPr="00F927E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B" w:rsidRDefault="0047332B" w:rsidP="00131E40">
      <w:pPr>
        <w:spacing w:after="0" w:line="240" w:lineRule="auto"/>
      </w:pPr>
      <w:r>
        <w:separator/>
      </w:r>
    </w:p>
  </w:endnote>
  <w:endnote w:type="continuationSeparator" w:id="0">
    <w:p w:rsidR="0047332B" w:rsidRDefault="0047332B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1773E7">
          <w:rPr>
            <w:rFonts w:ascii="Times New Roman" w:hAnsi="Times New Roman"/>
            <w:noProof/>
            <w:sz w:val="24"/>
            <w:szCs w:val="24"/>
          </w:rPr>
          <w:t>2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B" w:rsidRDefault="0047332B" w:rsidP="00131E40">
      <w:pPr>
        <w:spacing w:after="0" w:line="240" w:lineRule="auto"/>
      </w:pPr>
      <w:r>
        <w:separator/>
      </w:r>
    </w:p>
  </w:footnote>
  <w:footnote w:type="continuationSeparator" w:id="0">
    <w:p w:rsidR="0047332B" w:rsidRDefault="0047332B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1FB622F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34D5D"/>
    <w:rsid w:val="00052CEE"/>
    <w:rsid w:val="00055120"/>
    <w:rsid w:val="000D1B63"/>
    <w:rsid w:val="000D2CA7"/>
    <w:rsid w:val="000D7A72"/>
    <w:rsid w:val="000E33B0"/>
    <w:rsid w:val="0013049B"/>
    <w:rsid w:val="00131E40"/>
    <w:rsid w:val="00132939"/>
    <w:rsid w:val="001773E7"/>
    <w:rsid w:val="00177AFE"/>
    <w:rsid w:val="00197D16"/>
    <w:rsid w:val="002121E2"/>
    <w:rsid w:val="00224FD7"/>
    <w:rsid w:val="00236279"/>
    <w:rsid w:val="002454B4"/>
    <w:rsid w:val="00275EC6"/>
    <w:rsid w:val="002B060B"/>
    <w:rsid w:val="002B0817"/>
    <w:rsid w:val="003045D7"/>
    <w:rsid w:val="003210FB"/>
    <w:rsid w:val="00326371"/>
    <w:rsid w:val="00342A60"/>
    <w:rsid w:val="00345195"/>
    <w:rsid w:val="00363055"/>
    <w:rsid w:val="003C3171"/>
    <w:rsid w:val="00472C57"/>
    <w:rsid w:val="0047332B"/>
    <w:rsid w:val="004933B9"/>
    <w:rsid w:val="00494D62"/>
    <w:rsid w:val="00495D71"/>
    <w:rsid w:val="004B1BCC"/>
    <w:rsid w:val="004D6890"/>
    <w:rsid w:val="004E2BF1"/>
    <w:rsid w:val="004F2A02"/>
    <w:rsid w:val="0052499C"/>
    <w:rsid w:val="005C28CF"/>
    <w:rsid w:val="005D755C"/>
    <w:rsid w:val="0060476D"/>
    <w:rsid w:val="0060797B"/>
    <w:rsid w:val="00665BDA"/>
    <w:rsid w:val="00673A65"/>
    <w:rsid w:val="00696065"/>
    <w:rsid w:val="006C0950"/>
    <w:rsid w:val="007030EC"/>
    <w:rsid w:val="00743205"/>
    <w:rsid w:val="007657F2"/>
    <w:rsid w:val="007745CD"/>
    <w:rsid w:val="007959B1"/>
    <w:rsid w:val="007B72CB"/>
    <w:rsid w:val="007D32E9"/>
    <w:rsid w:val="007E468D"/>
    <w:rsid w:val="007E4F49"/>
    <w:rsid w:val="0080667B"/>
    <w:rsid w:val="00833554"/>
    <w:rsid w:val="0087659B"/>
    <w:rsid w:val="00880076"/>
    <w:rsid w:val="008809CD"/>
    <w:rsid w:val="00892467"/>
    <w:rsid w:val="008A547A"/>
    <w:rsid w:val="008E27CE"/>
    <w:rsid w:val="00950B39"/>
    <w:rsid w:val="00964500"/>
    <w:rsid w:val="00991529"/>
    <w:rsid w:val="009A13D5"/>
    <w:rsid w:val="009C0260"/>
    <w:rsid w:val="009C676A"/>
    <w:rsid w:val="00A2260E"/>
    <w:rsid w:val="00A558BA"/>
    <w:rsid w:val="00A67423"/>
    <w:rsid w:val="00B01CA6"/>
    <w:rsid w:val="00BC0245"/>
    <w:rsid w:val="00C077C0"/>
    <w:rsid w:val="00C52CDE"/>
    <w:rsid w:val="00CE79DA"/>
    <w:rsid w:val="00D14E49"/>
    <w:rsid w:val="00D25CEC"/>
    <w:rsid w:val="00D919CE"/>
    <w:rsid w:val="00DB7571"/>
    <w:rsid w:val="00DC2A10"/>
    <w:rsid w:val="00E22DAE"/>
    <w:rsid w:val="00E434F1"/>
    <w:rsid w:val="00E467CF"/>
    <w:rsid w:val="00E62AB9"/>
    <w:rsid w:val="00EA5980"/>
    <w:rsid w:val="00EF1DEE"/>
    <w:rsid w:val="00F34676"/>
    <w:rsid w:val="00F625E6"/>
    <w:rsid w:val="00F927EA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0.7</c:v>
                </c:pt>
                <c:pt idx="1">
                  <c:v>1.2</c:v>
                </c:pt>
                <c:pt idx="2">
                  <c:v>0.6</c:v>
                </c:pt>
                <c:pt idx="3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1.7</c:v>
                </c:pt>
                <c:pt idx="1">
                  <c:v>0.9</c:v>
                </c:pt>
                <c:pt idx="2">
                  <c:v>0.4</c:v>
                </c:pt>
                <c:pt idx="3" formatCode="0.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03680"/>
        <c:axId val="105909056"/>
      </c:barChart>
      <c:catAx>
        <c:axId val="10970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5909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909056"/>
        <c:scaling>
          <c:orientation val="minMax"/>
          <c:max val="4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703680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871-D306-4989-9373-7B80AE7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8507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2013-03-05T08:18:00Z</cp:lastPrinted>
  <dcterms:created xsi:type="dcterms:W3CDTF">2013-03-06T10:25:00Z</dcterms:created>
  <dcterms:modified xsi:type="dcterms:W3CDTF">2013-03-06T10:25:00Z</dcterms:modified>
</cp:coreProperties>
</file>