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1134"/>
        <w:gridCol w:w="4536"/>
      </w:tblGrid>
      <w:tr w:rsidR="00D93C16" w:rsidRPr="00D93C16" w:rsidTr="00237178">
        <w:tc>
          <w:tcPr>
            <w:tcW w:w="4537" w:type="dxa"/>
            <w:shd w:val="clear" w:color="auto" w:fill="auto"/>
          </w:tcPr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</w:pPr>
            <w:r w:rsidRPr="00D93C16">
              <w:rPr>
                <w:rFonts w:ascii="Times New Roman" w:eastAsia="Batang" w:hAnsi="Times New Roman" w:cs="Tahoma"/>
                <w:b/>
                <w:kern w:val="1"/>
                <w:sz w:val="24"/>
                <w:szCs w:val="20"/>
                <w:lang w:val="kk-KZ"/>
              </w:rPr>
              <w:t>Қ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АЗА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  <w:t>Қ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СТАН РЕСПУБЛИКАСЫНЫ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  <w:t>Ң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БІЛІМ Ж</w:t>
            </w:r>
            <w:r w:rsidRPr="00D93C16">
              <w:rPr>
                <w:rFonts w:ascii="Times New Roman" w:eastAsia="Batang" w:hAnsi="Times New Roman" w:cs="Tahoma"/>
                <w:b/>
                <w:bCs/>
                <w:kern w:val="1"/>
                <w:sz w:val="24"/>
                <w:szCs w:val="20"/>
              </w:rPr>
              <w:t>Ә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 xml:space="preserve">НЕ </w:t>
            </w:r>
            <w:r w:rsidRPr="00D93C16">
              <w:rPr>
                <w:rFonts w:ascii="Times New Roman" w:eastAsia="Batang" w:hAnsi="Times New Roman" w:cs="Tahoma"/>
                <w:b/>
                <w:bCs/>
                <w:kern w:val="1"/>
                <w:sz w:val="24"/>
                <w:szCs w:val="20"/>
                <w:lang w:val="kk-KZ"/>
              </w:rPr>
              <w:t>Ғ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ЫЛЫМ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МИНИСТРЛІГІ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>ЖОҒАРЫ ЖӘНЕ ЖО</w:t>
            </w:r>
            <w:r w:rsidRPr="00D93C16">
              <w:rPr>
                <w:rFonts w:ascii="Times New Roman" w:eastAsia="Batang" w:hAnsi="Times New Roman" w:cs="Tahoma"/>
                <w:b/>
                <w:bCs/>
                <w:kern w:val="1"/>
                <w:szCs w:val="20"/>
              </w:rPr>
              <w:t>Ғ</w:t>
            </w:r>
            <w:r w:rsidRPr="00D93C16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>АРЫ ОҚУ ОРНЫНАН КЕЙІНГІ БІЛІМ ДЕПАРТАМЕНТІ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Нұр-Сұлтан қаласы,  Мәңгілік ел даңғылы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, 8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Министрлер 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үйі, 11-кіреберіс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kern w:val="1"/>
                <w:szCs w:val="20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                               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  Тел.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</w:rPr>
              <w:t>74-24-08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Batang" w:hAnsi="Arial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</w:p>
        </w:tc>
        <w:tc>
          <w:tcPr>
            <w:tcW w:w="4536" w:type="dxa"/>
            <w:shd w:val="clear" w:color="auto" w:fill="auto"/>
          </w:tcPr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МИНИСТЕРСТВО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ОБРАЗОВАНИЯ И НАУКИ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РЕСПУБЛИКИ КАЗАХСТАН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  <w:r w:rsidRPr="00D93C16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 xml:space="preserve">ДЕПАРТАМЕНТ ВЫСШЕГО И ПОСЛЕВУЗОВСКОГО  ОБРАЗОВАНИЯ 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г. Нур-Султан, пр. 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Мәңгілік ел, 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8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 Дом министерств, 11-подъезд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</w:rPr>
            </w:pPr>
            <w:r w:rsidRPr="00D93C16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Тел.</w:t>
            </w:r>
            <w:r w:rsidRPr="00D93C16">
              <w:rPr>
                <w:rFonts w:ascii="Times New Roman" w:eastAsia="Times New Roman" w:hAnsi="Times New Roman" w:cs="Tahoma"/>
                <w:kern w:val="1"/>
                <w:szCs w:val="20"/>
              </w:rPr>
              <w:t>74-24-08</w:t>
            </w:r>
          </w:p>
          <w:p w:rsidR="00D93C16" w:rsidRPr="00D93C16" w:rsidRDefault="00D93C16" w:rsidP="00D93C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Batang" w:hAnsi="Arial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</w:tr>
    </w:tbl>
    <w:p w:rsidR="00654CD8" w:rsidRDefault="00654CD8" w:rsidP="00654CD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4CD8" w:rsidRPr="00654CD8" w:rsidRDefault="00654CD8" w:rsidP="00654CD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54CD8">
        <w:rPr>
          <w:bCs/>
          <w:color w:val="000000"/>
          <w:sz w:val="28"/>
          <w:szCs w:val="28"/>
        </w:rPr>
        <w:t>№14-2/296-ВН от 28.02.2022 г.</w:t>
      </w:r>
    </w:p>
    <w:p w:rsidR="00E42629" w:rsidRDefault="00E42629" w:rsidP="005D3044">
      <w:pPr>
        <w:pStyle w:val="docdata"/>
        <w:spacing w:before="0" w:beforeAutospacing="0" w:after="0" w:afterAutospacing="0"/>
        <w:jc w:val="right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Высшим учебным заведениям </w:t>
      </w:r>
    </w:p>
    <w:p w:rsidR="00E42629" w:rsidRDefault="00E42629" w:rsidP="005D3044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4F4FFB" w:rsidRDefault="00E42629" w:rsidP="005D3044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высшего и послевузовского </w:t>
      </w:r>
      <w:r w:rsidRPr="00E42629">
        <w:rPr>
          <w:color w:val="000000"/>
          <w:sz w:val="28"/>
          <w:szCs w:val="28"/>
        </w:rPr>
        <w:t xml:space="preserve">сообщает, что </w:t>
      </w:r>
      <w:r w:rsidR="004F4FFB" w:rsidRPr="004F4FFB">
        <w:rPr>
          <w:color w:val="000000"/>
          <w:sz w:val="28"/>
          <w:szCs w:val="28"/>
        </w:rPr>
        <w:t>15 апреля 2022 года на базе Костанайского регионального университета им</w:t>
      </w:r>
      <w:r w:rsidR="004F4FFB">
        <w:rPr>
          <w:color w:val="000000"/>
          <w:sz w:val="28"/>
          <w:szCs w:val="28"/>
        </w:rPr>
        <w:t>.</w:t>
      </w:r>
      <w:r w:rsidR="004F4FFB" w:rsidRPr="004F4FFB">
        <w:rPr>
          <w:color w:val="000000"/>
          <w:sz w:val="28"/>
          <w:szCs w:val="28"/>
        </w:rPr>
        <w:t xml:space="preserve"> А</w:t>
      </w:r>
      <w:r w:rsidR="004F4FFB">
        <w:rPr>
          <w:color w:val="000000"/>
          <w:sz w:val="28"/>
          <w:szCs w:val="28"/>
        </w:rPr>
        <w:t>.</w:t>
      </w:r>
      <w:r w:rsidR="004F4FFB" w:rsidRPr="004F4FFB">
        <w:rPr>
          <w:color w:val="000000"/>
          <w:sz w:val="28"/>
          <w:szCs w:val="28"/>
        </w:rPr>
        <w:t xml:space="preserve"> Байтурсынова планируется проведение ежегодной Международной научно - практической конференции «Байтурсыновские чтения – 2022» на тему: «Наследие Ахмета Байтурсынова и проблемы современного образования» в </w:t>
      </w:r>
      <w:r w:rsidR="009D7677">
        <w:rPr>
          <w:color w:val="000000"/>
          <w:sz w:val="28"/>
          <w:szCs w:val="28"/>
          <w:lang w:val="kk-KZ"/>
        </w:rPr>
        <w:t>онлайн</w:t>
      </w:r>
      <w:r w:rsidR="004F4FFB" w:rsidRPr="004F4FFB">
        <w:rPr>
          <w:color w:val="000000"/>
          <w:sz w:val="28"/>
          <w:szCs w:val="28"/>
        </w:rPr>
        <w:t xml:space="preserve"> формате.</w:t>
      </w:r>
    </w:p>
    <w:p w:rsidR="00ED4248" w:rsidRPr="00ED4248" w:rsidRDefault="00ED4248" w:rsidP="00ED4248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kk-KZ"/>
        </w:rPr>
      </w:pPr>
      <w:r w:rsidRPr="00ED4248">
        <w:rPr>
          <w:color w:val="000000"/>
          <w:sz w:val="28"/>
          <w:szCs w:val="28"/>
          <w:u w:val="single"/>
        </w:rPr>
        <w:t>Ссылка</w:t>
      </w:r>
      <w:r w:rsidRPr="00ED4248">
        <w:rPr>
          <w:color w:val="000000"/>
          <w:sz w:val="28"/>
          <w:szCs w:val="28"/>
          <w:u w:val="single"/>
          <w:lang w:val="kk-KZ"/>
        </w:rPr>
        <w:t>:</w:t>
      </w:r>
      <w:r w:rsidRPr="00ED4248">
        <w:rPr>
          <w:color w:val="000000"/>
          <w:sz w:val="28"/>
          <w:szCs w:val="28"/>
        </w:rPr>
        <w:t xml:space="preserve"> </w:t>
      </w:r>
      <w:hyperlink r:id="rId6" w:history="1">
        <w:r w:rsidRPr="00076DC1">
          <w:rPr>
            <w:rStyle w:val="a3"/>
            <w:sz w:val="28"/>
            <w:szCs w:val="28"/>
            <w:lang w:val="kk-KZ"/>
          </w:rPr>
          <w:t>https://us02web.zoom.us/j/82051973713?pwd=MmJmVytEL2hmcjBCdG9xT0tRd2xVZz09</w:t>
        </w:r>
      </w:hyperlink>
      <w:r>
        <w:rPr>
          <w:color w:val="000000"/>
          <w:sz w:val="28"/>
          <w:szCs w:val="28"/>
          <w:lang w:val="kk-KZ"/>
        </w:rPr>
        <w:t xml:space="preserve"> </w:t>
      </w:r>
      <w:r w:rsidRPr="00ED4248">
        <w:rPr>
          <w:color w:val="000000"/>
          <w:sz w:val="28"/>
          <w:szCs w:val="28"/>
          <w:lang w:val="kk-KZ"/>
        </w:rPr>
        <w:t>Идентификатор конференции: 820 5197 3713, Код доступа: 548999</w:t>
      </w:r>
    </w:p>
    <w:p w:rsidR="001B6CAC" w:rsidRPr="005D3044" w:rsidRDefault="00A8070C" w:rsidP="005D3044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дополнительной информацией обращаться в</w:t>
      </w:r>
      <w:r w:rsidR="001B6CAC" w:rsidRPr="001B6CAC">
        <w:rPr>
          <w:color w:val="000000"/>
          <w:sz w:val="28"/>
          <w:szCs w:val="28"/>
        </w:rPr>
        <w:t xml:space="preserve"> </w:t>
      </w:r>
      <w:r w:rsidR="008638FB">
        <w:rPr>
          <w:color w:val="000000"/>
          <w:sz w:val="28"/>
          <w:szCs w:val="28"/>
        </w:rPr>
        <w:t xml:space="preserve">организационный комитет </w:t>
      </w:r>
      <w:r w:rsidR="00ED4248">
        <w:rPr>
          <w:color w:val="000000"/>
          <w:sz w:val="28"/>
          <w:szCs w:val="28"/>
          <w:lang w:val="kk-KZ"/>
        </w:rPr>
        <w:t>Университета</w:t>
      </w:r>
      <w:r>
        <w:rPr>
          <w:color w:val="000000"/>
          <w:sz w:val="28"/>
          <w:szCs w:val="28"/>
        </w:rPr>
        <w:t xml:space="preserve">: </w:t>
      </w:r>
      <w:r w:rsidR="008638FB">
        <w:rPr>
          <w:color w:val="000000"/>
          <w:sz w:val="28"/>
          <w:szCs w:val="28"/>
          <w:lang w:val="kk-KZ"/>
        </w:rPr>
        <w:t xml:space="preserve">8-7142-548443 </w:t>
      </w:r>
      <w:r w:rsidR="008638FB" w:rsidRPr="008638FB">
        <w:rPr>
          <w:color w:val="000000"/>
          <w:sz w:val="28"/>
          <w:szCs w:val="28"/>
        </w:rPr>
        <w:t>(</w:t>
      </w:r>
      <w:r w:rsidR="008638FB">
        <w:rPr>
          <w:color w:val="000000"/>
          <w:sz w:val="28"/>
          <w:szCs w:val="28"/>
        </w:rPr>
        <w:t>вн.257</w:t>
      </w:r>
      <w:r w:rsidR="008638FB" w:rsidRPr="008638FB">
        <w:rPr>
          <w:color w:val="000000"/>
          <w:sz w:val="28"/>
          <w:szCs w:val="28"/>
        </w:rPr>
        <w:t>)</w:t>
      </w:r>
      <w:r w:rsidR="008638FB">
        <w:rPr>
          <w:color w:val="000000"/>
          <w:sz w:val="28"/>
          <w:szCs w:val="28"/>
        </w:rPr>
        <w:t xml:space="preserve">, 8-7142-510386, электронный адрес: </w:t>
      </w:r>
      <w:hyperlink r:id="rId7" w:history="1">
        <w:r w:rsidR="008638FB" w:rsidRPr="00076DC1">
          <w:rPr>
            <w:rStyle w:val="a3"/>
            <w:sz w:val="28"/>
            <w:szCs w:val="28"/>
          </w:rPr>
          <w:t>bch_2022kru@mail.ru</w:t>
        </w:r>
      </w:hyperlink>
      <w:r w:rsidR="008638FB">
        <w:rPr>
          <w:color w:val="000000"/>
          <w:sz w:val="28"/>
          <w:szCs w:val="28"/>
        </w:rPr>
        <w:t xml:space="preserve"> </w:t>
      </w:r>
    </w:p>
    <w:p w:rsidR="00E42629" w:rsidRPr="00E42629" w:rsidRDefault="00E42629" w:rsidP="005D3044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42629">
        <w:rPr>
          <w:i/>
          <w:color w:val="000000"/>
          <w:sz w:val="28"/>
          <w:szCs w:val="28"/>
        </w:rPr>
        <w:t xml:space="preserve">Приложение: </w:t>
      </w:r>
      <w:r w:rsidR="00A8070C">
        <w:rPr>
          <w:i/>
          <w:color w:val="000000"/>
          <w:sz w:val="28"/>
          <w:szCs w:val="28"/>
        </w:rPr>
        <w:t xml:space="preserve">  стр.</w:t>
      </w:r>
    </w:p>
    <w:p w:rsidR="00E42629" w:rsidRDefault="00E42629" w:rsidP="005D304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E42629" w:rsidRDefault="00E42629" w:rsidP="005D304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E42629" w:rsidRDefault="00E42629" w:rsidP="005D3044">
      <w:pPr>
        <w:pStyle w:val="a4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Директор                                                                           А. Тойбаев</w:t>
      </w:r>
    </w:p>
    <w:p w:rsidR="00E42629" w:rsidRDefault="00E42629" w:rsidP="00E42629">
      <w:pPr>
        <w:pStyle w:val="a4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 </w:t>
      </w:r>
    </w:p>
    <w:p w:rsidR="00E42629" w:rsidRDefault="00E42629" w:rsidP="00E42629">
      <w:pPr>
        <w:pStyle w:val="a4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 </w:t>
      </w:r>
    </w:p>
    <w:p w:rsidR="00E42629" w:rsidRDefault="00E42629" w:rsidP="00A8070C">
      <w:pPr>
        <w:pStyle w:val="a4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  </w:t>
      </w:r>
    </w:p>
    <w:p w:rsidR="00E42629" w:rsidRDefault="00E42629" w:rsidP="00A8070C">
      <w:pPr>
        <w:pStyle w:val="a4"/>
        <w:spacing w:before="0" w:beforeAutospacing="0" w:after="160" w:afterAutospacing="0"/>
        <w:ind w:firstLine="709"/>
      </w:pPr>
      <w:r>
        <w:rPr>
          <w:b/>
          <w:bCs/>
          <w:color w:val="000000"/>
          <w:sz w:val="28"/>
          <w:szCs w:val="28"/>
        </w:rPr>
        <w:t> </w:t>
      </w:r>
    </w:p>
    <w:p w:rsidR="0010638C" w:rsidRDefault="0010638C" w:rsidP="00E42629">
      <w:pPr>
        <w:spacing w:line="240" w:lineRule="auto"/>
      </w:pPr>
    </w:p>
    <w:p w:rsidR="000A1BFA" w:rsidRDefault="000A1BFA" w:rsidP="00E42629">
      <w:pPr>
        <w:spacing w:line="240" w:lineRule="auto"/>
      </w:pPr>
    </w:p>
    <w:p w:rsidR="000A1BFA" w:rsidRPr="008638FB" w:rsidRDefault="000A1BFA" w:rsidP="00E42629">
      <w:pPr>
        <w:spacing w:line="240" w:lineRule="auto"/>
      </w:pPr>
    </w:p>
    <w:sectPr w:rsidR="000A1BFA" w:rsidRPr="0086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D4" w:rsidRDefault="000877D4" w:rsidP="00D93C16">
      <w:pPr>
        <w:spacing w:after="0" w:line="240" w:lineRule="auto"/>
      </w:pPr>
      <w:r>
        <w:separator/>
      </w:r>
    </w:p>
  </w:endnote>
  <w:endnote w:type="continuationSeparator" w:id="0">
    <w:p w:rsidR="000877D4" w:rsidRDefault="000877D4" w:rsidP="00D9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D4" w:rsidRDefault="000877D4" w:rsidP="00D93C16">
      <w:pPr>
        <w:spacing w:after="0" w:line="240" w:lineRule="auto"/>
      </w:pPr>
      <w:r>
        <w:separator/>
      </w:r>
    </w:p>
  </w:footnote>
  <w:footnote w:type="continuationSeparator" w:id="0">
    <w:p w:rsidR="000877D4" w:rsidRDefault="000877D4" w:rsidP="00D9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B"/>
    <w:rsid w:val="000877D4"/>
    <w:rsid w:val="000A1BFA"/>
    <w:rsid w:val="0010638C"/>
    <w:rsid w:val="001A25A3"/>
    <w:rsid w:val="001B6CAC"/>
    <w:rsid w:val="004F4FFB"/>
    <w:rsid w:val="00531265"/>
    <w:rsid w:val="005A7759"/>
    <w:rsid w:val="005D3044"/>
    <w:rsid w:val="00654CD8"/>
    <w:rsid w:val="00796134"/>
    <w:rsid w:val="00854E75"/>
    <w:rsid w:val="008638FB"/>
    <w:rsid w:val="00925C1C"/>
    <w:rsid w:val="009D7677"/>
    <w:rsid w:val="00A8070C"/>
    <w:rsid w:val="00AF352E"/>
    <w:rsid w:val="00B27B69"/>
    <w:rsid w:val="00B75D1F"/>
    <w:rsid w:val="00BD53EA"/>
    <w:rsid w:val="00D93C16"/>
    <w:rsid w:val="00E42629"/>
    <w:rsid w:val="00E77D59"/>
    <w:rsid w:val="00ED4248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2EEB-ED1C-4726-902C-F2052C79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29"/>
    <w:rPr>
      <w:color w:val="0563C1" w:themeColor="hyperlink"/>
      <w:u w:val="single"/>
    </w:rPr>
  </w:style>
  <w:style w:type="paragraph" w:customStyle="1" w:styleId="docdata">
    <w:name w:val="docdata"/>
    <w:aliases w:val="docy,v5,9104,bqiaagaaeyqcaaagiaiaaandigaabwsiaaaaaaaaaaaaaaaaaaaaaaaaaaaaaaaaaaaaaaaaaaaaaaaaaaaaaaaaaaaaaaaaaaaaaaaaaaaaaaaaaaaaaaaaaaaaaaaaaaaaaaaaaaaaaaaaaaaaaaaaaaaaaaaaaaaaaaaaaaaaaaaaaaaaaaaaaaaaaaaaaaaaaaaaaaaaaaaaaaaaaaaaaaaaaaaaaaaaaaaa"/>
    <w:basedOn w:val="a"/>
    <w:rsid w:val="00E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A1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ch_2022kr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051973713?pwd=MmJmVytEL2hmcjBCdG9xT0tRd2xV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Айжан Дюсенбаевна</dc:creator>
  <cp:keywords/>
  <dc:description/>
  <cp:lastModifiedBy>Абдрахманова Айжан Дюсенбаевна</cp:lastModifiedBy>
  <cp:revision>14</cp:revision>
  <dcterms:created xsi:type="dcterms:W3CDTF">2022-01-18T11:38:00Z</dcterms:created>
  <dcterms:modified xsi:type="dcterms:W3CDTF">2022-02-28T11:23:00Z</dcterms:modified>
</cp:coreProperties>
</file>